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30C" w:rsidRDefault="00B5730C" w:rsidP="00864A7F">
      <w:pPr>
        <w:spacing w:after="120"/>
        <w:jc w:val="center"/>
        <w:rPr>
          <w:rFonts w:ascii="Arial" w:hAnsi="Arial" w:cs="Arial"/>
          <w:b/>
          <w:smallCaps/>
          <w:sz w:val="28"/>
          <w:szCs w:val="22"/>
          <w:lang w:val="en-GB"/>
        </w:rPr>
      </w:pPr>
      <w:bookmarkStart w:id="0" w:name="_GoBack"/>
      <w:bookmarkEnd w:id="0"/>
    </w:p>
    <w:p w:rsidR="0014785C" w:rsidRDefault="0014785C" w:rsidP="00864A7F">
      <w:pPr>
        <w:spacing w:after="120"/>
        <w:jc w:val="center"/>
        <w:rPr>
          <w:rFonts w:ascii="Arial" w:hAnsi="Arial" w:cs="Arial"/>
          <w:b/>
          <w:smallCaps/>
          <w:sz w:val="28"/>
          <w:szCs w:val="22"/>
          <w:lang w:val="en-GB"/>
        </w:rPr>
      </w:pPr>
    </w:p>
    <w:p w:rsidR="00864A7F" w:rsidRPr="004B0A4E" w:rsidRDefault="004B0A4E" w:rsidP="00864A7F">
      <w:pPr>
        <w:spacing w:after="120"/>
        <w:jc w:val="center"/>
        <w:rPr>
          <w:rFonts w:ascii="Arial" w:hAnsi="Arial" w:cs="Arial"/>
          <w:b/>
          <w:smallCaps/>
          <w:sz w:val="28"/>
          <w:szCs w:val="22"/>
          <w:lang w:val="en-GB"/>
        </w:rPr>
      </w:pPr>
      <w:r>
        <w:rPr>
          <w:rFonts w:ascii="Arial" w:hAnsi="Arial" w:cs="Arial"/>
          <w:b/>
          <w:smallCaps/>
          <w:sz w:val="28"/>
          <w:szCs w:val="22"/>
          <w:lang w:val="en-GB"/>
        </w:rPr>
        <w:t>RHI MAGNESITA</w:t>
      </w:r>
      <w:r w:rsidR="00864A7F" w:rsidRPr="004B0A4E">
        <w:rPr>
          <w:rFonts w:ascii="Arial" w:hAnsi="Arial" w:cs="Arial"/>
          <w:b/>
          <w:smallCaps/>
          <w:sz w:val="28"/>
          <w:szCs w:val="22"/>
          <w:lang w:val="en-GB"/>
        </w:rPr>
        <w:t xml:space="preserve"> Supplier Code of Conduct</w:t>
      </w:r>
    </w:p>
    <w:p w:rsidR="00864A7F" w:rsidRPr="004B0A4E" w:rsidRDefault="00864A7F" w:rsidP="00864A7F">
      <w:pPr>
        <w:spacing w:line="276" w:lineRule="auto"/>
        <w:jc w:val="center"/>
        <w:rPr>
          <w:rFonts w:ascii="Arial" w:hAnsi="Arial" w:cs="Arial"/>
          <w:b/>
          <w:sz w:val="20"/>
          <w:szCs w:val="22"/>
          <w:lang w:val="en-GB"/>
        </w:rPr>
      </w:pPr>
      <w:r w:rsidRPr="004B0A4E">
        <w:rPr>
          <w:rFonts w:ascii="Arial" w:hAnsi="Arial" w:cs="Arial"/>
          <w:b/>
          <w:sz w:val="20"/>
          <w:szCs w:val="22"/>
          <w:lang w:val="en-GB"/>
        </w:rPr>
        <w:t>Addendum to the supplier contract</w:t>
      </w:r>
    </w:p>
    <w:p w:rsidR="00864A7F" w:rsidRPr="004B0A4E" w:rsidRDefault="00864A7F" w:rsidP="00864A7F">
      <w:pPr>
        <w:spacing w:line="276" w:lineRule="auto"/>
        <w:jc w:val="center"/>
        <w:rPr>
          <w:rFonts w:ascii="Arial" w:hAnsi="Arial" w:cs="Arial"/>
          <w:b/>
          <w:sz w:val="20"/>
          <w:szCs w:val="22"/>
          <w:lang w:val="en-GB"/>
        </w:rPr>
      </w:pPr>
    </w:p>
    <w:p w:rsidR="00BC5DA9" w:rsidRPr="004B0A4E" w:rsidRDefault="00BC5DA9" w:rsidP="007222E8">
      <w:pPr>
        <w:jc w:val="both"/>
        <w:rPr>
          <w:rFonts w:ascii="Arial" w:hAnsi="Arial" w:cs="Arial"/>
          <w:sz w:val="20"/>
          <w:szCs w:val="20"/>
          <w:lang w:val="en-GB"/>
        </w:rPr>
      </w:pPr>
      <w:r w:rsidRPr="004B0A4E">
        <w:rPr>
          <w:rFonts w:ascii="Arial" w:hAnsi="Arial" w:cs="Arial"/>
          <w:sz w:val="20"/>
          <w:szCs w:val="20"/>
          <w:lang w:val="en-GB"/>
        </w:rPr>
        <w:t xml:space="preserve">At </w:t>
      </w:r>
      <w:r w:rsidR="004B0A4E">
        <w:rPr>
          <w:rFonts w:ascii="Arial" w:hAnsi="Arial" w:cs="Arial"/>
          <w:sz w:val="20"/>
          <w:szCs w:val="20"/>
          <w:lang w:val="en-GB"/>
        </w:rPr>
        <w:t>RHI MAGNESITA</w:t>
      </w:r>
      <w:r w:rsidRPr="004B0A4E">
        <w:rPr>
          <w:rFonts w:ascii="Arial" w:hAnsi="Arial" w:cs="Arial"/>
          <w:sz w:val="20"/>
          <w:szCs w:val="20"/>
          <w:lang w:val="en-GB"/>
        </w:rPr>
        <w:t xml:space="preserve"> we are of the opinion that we bear societal responsibilities in all our business transactions. We do not solely focus on adher</w:t>
      </w:r>
      <w:r w:rsidR="007222E8" w:rsidRPr="004B0A4E">
        <w:rPr>
          <w:rFonts w:ascii="Arial" w:hAnsi="Arial" w:cs="Arial"/>
          <w:sz w:val="20"/>
          <w:szCs w:val="20"/>
          <w:lang w:val="en-GB"/>
        </w:rPr>
        <w:t xml:space="preserve">ing to current laws, but beyond, </w:t>
      </w:r>
      <w:r w:rsidRPr="004B0A4E">
        <w:rPr>
          <w:rFonts w:ascii="Arial" w:hAnsi="Arial" w:cs="Arial"/>
          <w:sz w:val="20"/>
          <w:szCs w:val="20"/>
          <w:lang w:val="en-GB"/>
        </w:rPr>
        <w:t xml:space="preserve">we also strive to meet </w:t>
      </w:r>
      <w:r w:rsidR="007222E8" w:rsidRPr="004B0A4E">
        <w:rPr>
          <w:rFonts w:ascii="Arial" w:hAnsi="Arial" w:cs="Arial"/>
          <w:sz w:val="20"/>
          <w:szCs w:val="20"/>
          <w:lang w:val="en-GB"/>
        </w:rPr>
        <w:t xml:space="preserve">the </w:t>
      </w:r>
      <w:r w:rsidRPr="004B0A4E">
        <w:rPr>
          <w:rFonts w:ascii="Arial" w:hAnsi="Arial" w:cs="Arial"/>
          <w:sz w:val="20"/>
          <w:szCs w:val="20"/>
          <w:lang w:val="en-GB"/>
        </w:rPr>
        <w:t xml:space="preserve">ethical and moral standards to which we have committed ourselves in our Code of Conduct and our sustainability strategy. The protection of human rights, health, safety and the environment </w:t>
      </w:r>
      <w:proofErr w:type="gramStart"/>
      <w:r w:rsidRPr="004B0A4E">
        <w:rPr>
          <w:rFonts w:ascii="Arial" w:hAnsi="Arial" w:cs="Arial"/>
          <w:sz w:val="20"/>
          <w:szCs w:val="20"/>
          <w:lang w:val="en-GB"/>
        </w:rPr>
        <w:t>constitutes</w:t>
      </w:r>
      <w:proofErr w:type="gramEnd"/>
      <w:r w:rsidRPr="004B0A4E">
        <w:rPr>
          <w:rFonts w:ascii="Arial" w:hAnsi="Arial" w:cs="Arial"/>
          <w:sz w:val="20"/>
          <w:szCs w:val="20"/>
          <w:lang w:val="en-GB"/>
        </w:rPr>
        <w:t xml:space="preserve"> one of the essential values of </w:t>
      </w:r>
      <w:r w:rsidR="004B0A4E">
        <w:rPr>
          <w:rFonts w:ascii="Arial" w:hAnsi="Arial" w:cs="Arial"/>
          <w:sz w:val="20"/>
          <w:szCs w:val="20"/>
          <w:lang w:val="en-GB"/>
        </w:rPr>
        <w:t>RHI MAGNESITA</w:t>
      </w:r>
      <w:r w:rsidRPr="004B0A4E">
        <w:rPr>
          <w:rFonts w:ascii="Arial" w:hAnsi="Arial" w:cs="Arial"/>
          <w:sz w:val="20"/>
          <w:szCs w:val="20"/>
          <w:lang w:val="en-GB"/>
        </w:rPr>
        <w:t>. Furthermore, we are committed to fair competition and strictly refuse to participate in any dishonest practices such as bribery and corruption.</w:t>
      </w:r>
    </w:p>
    <w:p w:rsidR="00BC5DA9" w:rsidRPr="004B0A4E" w:rsidRDefault="00BC5DA9" w:rsidP="00864A7F">
      <w:pPr>
        <w:jc w:val="both"/>
        <w:rPr>
          <w:rFonts w:ascii="Arial" w:hAnsi="Arial" w:cs="Arial"/>
          <w:sz w:val="20"/>
          <w:szCs w:val="20"/>
          <w:lang w:val="en-GB"/>
        </w:rPr>
      </w:pPr>
    </w:p>
    <w:p w:rsidR="00864A7F" w:rsidRPr="004B0A4E" w:rsidRDefault="000D5A6B" w:rsidP="00864A7F">
      <w:pPr>
        <w:jc w:val="both"/>
        <w:rPr>
          <w:rFonts w:ascii="Arial" w:hAnsi="Arial" w:cs="Arial"/>
          <w:sz w:val="20"/>
          <w:szCs w:val="20"/>
          <w:lang w:val="en-GB"/>
        </w:rPr>
      </w:pPr>
      <w:r w:rsidRPr="004B0A4E">
        <w:rPr>
          <w:rFonts w:ascii="Arial" w:hAnsi="Arial" w:cs="Arial"/>
          <w:sz w:val="20"/>
          <w:szCs w:val="20"/>
          <w:lang w:val="en-GB"/>
        </w:rPr>
        <w:t xml:space="preserve">As we act in a global and interconnected economy, we involve all our stakeholders in our decisions and align all our actions with the principles of sustainable management. In order to implement this aspiration on all levels we also ask our business partners to follow our example and commit to the same principles. In their respective sphere of </w:t>
      </w:r>
      <w:proofErr w:type="gramStart"/>
      <w:r w:rsidRPr="004B0A4E">
        <w:rPr>
          <w:rFonts w:ascii="Arial" w:hAnsi="Arial" w:cs="Arial"/>
          <w:sz w:val="20"/>
          <w:szCs w:val="20"/>
          <w:lang w:val="en-GB"/>
        </w:rPr>
        <w:t>influence</w:t>
      </w:r>
      <w:proofErr w:type="gramEnd"/>
      <w:r w:rsidRPr="004B0A4E">
        <w:rPr>
          <w:rFonts w:ascii="Arial" w:hAnsi="Arial" w:cs="Arial"/>
          <w:sz w:val="20"/>
          <w:szCs w:val="20"/>
          <w:lang w:val="en-GB"/>
        </w:rPr>
        <w:t xml:space="preserve"> we expect our suppliers and service providers to </w:t>
      </w:r>
    </w:p>
    <w:p w:rsidR="00864A7F" w:rsidRPr="004B0A4E" w:rsidRDefault="00864A7F" w:rsidP="00864A7F">
      <w:pPr>
        <w:jc w:val="both"/>
        <w:rPr>
          <w:rFonts w:ascii="Arial" w:hAnsi="Arial" w:cs="Arial"/>
          <w:sz w:val="20"/>
          <w:szCs w:val="20"/>
          <w:lang w:val="en-GB"/>
        </w:rPr>
      </w:pPr>
    </w:p>
    <w:p w:rsidR="000D5A6B" w:rsidRPr="004B0A4E" w:rsidRDefault="000D5A6B" w:rsidP="00864A7F">
      <w:pPr>
        <w:pStyle w:val="PargrafodaLista"/>
        <w:spacing w:after="120"/>
        <w:ind w:left="714" w:hanging="357"/>
        <w:contextualSpacing w:val="0"/>
        <w:rPr>
          <w:rFonts w:ascii="Arial" w:hAnsi="Arial" w:cs="Arial"/>
          <w:sz w:val="20"/>
          <w:szCs w:val="20"/>
          <w:lang w:val="en-GB"/>
        </w:rPr>
      </w:pPr>
      <w:r w:rsidRPr="004B0A4E">
        <w:rPr>
          <w:rFonts w:ascii="Arial" w:hAnsi="Arial" w:cs="Arial"/>
          <w:sz w:val="20"/>
          <w:szCs w:val="20"/>
          <w:lang w:val="en-GB"/>
        </w:rPr>
        <w:t xml:space="preserve">Respect and promote human and civil rights, </w:t>
      </w:r>
    </w:p>
    <w:p w:rsidR="000D5A6B" w:rsidRPr="004B0A4E" w:rsidRDefault="000D5A6B" w:rsidP="00864A7F">
      <w:pPr>
        <w:pStyle w:val="PargrafodaLista"/>
        <w:spacing w:after="120"/>
        <w:ind w:left="714" w:hanging="357"/>
        <w:contextualSpacing w:val="0"/>
        <w:rPr>
          <w:rFonts w:ascii="Arial" w:hAnsi="Arial" w:cs="Arial"/>
          <w:sz w:val="20"/>
          <w:szCs w:val="20"/>
          <w:lang w:val="en-GB"/>
        </w:rPr>
      </w:pPr>
      <w:r w:rsidRPr="004B0A4E">
        <w:rPr>
          <w:rFonts w:ascii="Arial" w:hAnsi="Arial" w:cs="Arial"/>
          <w:sz w:val="20"/>
          <w:szCs w:val="20"/>
          <w:lang w:val="en-GB"/>
        </w:rPr>
        <w:t xml:space="preserve">Comply with applicable labour and social laws and recognize the right for collective bargaining and freedom of association of all employees </w:t>
      </w:r>
    </w:p>
    <w:p w:rsidR="002D46F0" w:rsidRPr="004B0A4E" w:rsidRDefault="002D46F0" w:rsidP="00864A7F">
      <w:pPr>
        <w:pStyle w:val="PargrafodaLista"/>
        <w:spacing w:after="120"/>
        <w:ind w:left="714" w:hanging="357"/>
        <w:contextualSpacing w:val="0"/>
        <w:rPr>
          <w:rFonts w:ascii="Arial" w:hAnsi="Arial" w:cs="Arial"/>
          <w:sz w:val="20"/>
          <w:szCs w:val="20"/>
          <w:lang w:val="en-GB"/>
        </w:rPr>
      </w:pPr>
      <w:r w:rsidRPr="004B0A4E">
        <w:rPr>
          <w:rFonts w:ascii="Arial" w:hAnsi="Arial" w:cs="Arial"/>
          <w:sz w:val="20"/>
          <w:szCs w:val="20"/>
          <w:lang w:val="en-GB"/>
        </w:rPr>
        <w:t xml:space="preserve">Refrain from using any form of forced, compulsory or child labour </w:t>
      </w:r>
    </w:p>
    <w:p w:rsidR="002D46F0" w:rsidRPr="004B0A4E" w:rsidRDefault="002D46F0" w:rsidP="00864A7F">
      <w:pPr>
        <w:pStyle w:val="PargrafodaLista"/>
        <w:spacing w:after="120"/>
        <w:ind w:left="714" w:hanging="357"/>
        <w:contextualSpacing w:val="0"/>
        <w:rPr>
          <w:rFonts w:ascii="Arial" w:hAnsi="Arial" w:cs="Arial"/>
          <w:sz w:val="20"/>
          <w:szCs w:val="20"/>
          <w:lang w:val="en-GB"/>
        </w:rPr>
      </w:pPr>
      <w:r w:rsidRPr="004B0A4E">
        <w:rPr>
          <w:rFonts w:ascii="Arial" w:hAnsi="Arial" w:cs="Arial"/>
          <w:sz w:val="20"/>
          <w:szCs w:val="20"/>
          <w:lang w:val="en-GB"/>
        </w:rPr>
        <w:t xml:space="preserve">Adhere to the principles of equal opportunities and non-discrimination in the case of </w:t>
      </w:r>
      <w:r w:rsidR="007222E8" w:rsidRPr="004B0A4E">
        <w:rPr>
          <w:rFonts w:ascii="Arial" w:hAnsi="Arial" w:cs="Arial"/>
          <w:sz w:val="20"/>
          <w:szCs w:val="20"/>
          <w:lang w:val="en-GB"/>
        </w:rPr>
        <w:t xml:space="preserve">staff </w:t>
      </w:r>
      <w:r w:rsidRPr="004B0A4E">
        <w:rPr>
          <w:rFonts w:ascii="Arial" w:hAnsi="Arial" w:cs="Arial"/>
          <w:sz w:val="20"/>
          <w:szCs w:val="20"/>
          <w:lang w:val="en-GB"/>
        </w:rPr>
        <w:t xml:space="preserve">appointment, selection and promotion </w:t>
      </w:r>
    </w:p>
    <w:p w:rsidR="00864A7F" w:rsidRPr="004B0A4E" w:rsidRDefault="00CB09E0" w:rsidP="00864A7F">
      <w:pPr>
        <w:pStyle w:val="PargrafodaLista"/>
        <w:spacing w:after="120"/>
        <w:ind w:left="714" w:hanging="357"/>
        <w:contextualSpacing w:val="0"/>
        <w:rPr>
          <w:rFonts w:ascii="Arial" w:hAnsi="Arial" w:cs="Arial"/>
          <w:sz w:val="20"/>
          <w:szCs w:val="20"/>
          <w:lang w:val="en-GB"/>
        </w:rPr>
      </w:pPr>
      <w:r w:rsidRPr="004B0A4E">
        <w:rPr>
          <w:rFonts w:ascii="Arial" w:hAnsi="Arial" w:cs="Arial"/>
          <w:sz w:val="20"/>
          <w:szCs w:val="20"/>
          <w:lang w:val="en-GB"/>
        </w:rPr>
        <w:t>Comply with applicable regulations concerning safety and health</w:t>
      </w:r>
    </w:p>
    <w:p w:rsidR="00864A7F" w:rsidRPr="004B0A4E" w:rsidRDefault="00CB09E0" w:rsidP="00864A7F">
      <w:pPr>
        <w:pStyle w:val="PargrafodaLista"/>
        <w:spacing w:after="120"/>
        <w:ind w:left="714" w:hanging="357"/>
        <w:contextualSpacing w:val="0"/>
        <w:rPr>
          <w:rFonts w:ascii="Arial" w:hAnsi="Arial" w:cs="Arial"/>
          <w:sz w:val="20"/>
          <w:szCs w:val="20"/>
          <w:lang w:val="en-GB"/>
        </w:rPr>
      </w:pPr>
      <w:r w:rsidRPr="004B0A4E">
        <w:rPr>
          <w:rFonts w:ascii="Arial" w:hAnsi="Arial" w:cs="Arial"/>
          <w:sz w:val="20"/>
          <w:szCs w:val="20"/>
          <w:lang w:val="en-GB"/>
        </w:rPr>
        <w:t xml:space="preserve">Remunerate employees, independent of their type of employment, at or above minimum wages </w:t>
      </w:r>
    </w:p>
    <w:p w:rsidR="00CB09E0" w:rsidRPr="004B0A4E" w:rsidRDefault="00CB09E0" w:rsidP="00864A7F">
      <w:pPr>
        <w:pStyle w:val="PargrafodaLista"/>
        <w:spacing w:after="120"/>
        <w:ind w:left="714" w:hanging="357"/>
        <w:contextualSpacing w:val="0"/>
        <w:rPr>
          <w:rFonts w:ascii="Arial" w:hAnsi="Arial" w:cs="Arial"/>
          <w:sz w:val="20"/>
          <w:szCs w:val="20"/>
          <w:lang w:val="en-GB"/>
        </w:rPr>
      </w:pPr>
      <w:r w:rsidRPr="004B0A4E">
        <w:rPr>
          <w:rFonts w:ascii="Arial" w:hAnsi="Arial" w:cs="Arial"/>
          <w:sz w:val="20"/>
          <w:szCs w:val="20"/>
          <w:lang w:val="en-GB"/>
        </w:rPr>
        <w:t>Adhere to all applicable environment protection laws</w:t>
      </w:r>
    </w:p>
    <w:p w:rsidR="00CB09E0" w:rsidRPr="004B0A4E" w:rsidRDefault="00CB09E0" w:rsidP="00864A7F">
      <w:pPr>
        <w:pStyle w:val="PargrafodaLista"/>
        <w:spacing w:after="120"/>
        <w:ind w:left="714" w:hanging="357"/>
        <w:contextualSpacing w:val="0"/>
        <w:rPr>
          <w:rFonts w:ascii="Arial" w:hAnsi="Arial" w:cs="Arial"/>
          <w:sz w:val="20"/>
          <w:szCs w:val="20"/>
          <w:lang w:val="en-GB"/>
        </w:rPr>
      </w:pPr>
      <w:r w:rsidRPr="004B0A4E">
        <w:rPr>
          <w:rFonts w:ascii="Arial" w:hAnsi="Arial" w:cs="Arial"/>
          <w:sz w:val="20"/>
          <w:szCs w:val="20"/>
          <w:lang w:val="en-GB"/>
        </w:rPr>
        <w:t xml:space="preserve">Act </w:t>
      </w:r>
      <w:r w:rsidR="007222E8" w:rsidRPr="004B0A4E">
        <w:rPr>
          <w:rFonts w:ascii="Arial" w:hAnsi="Arial" w:cs="Arial"/>
          <w:sz w:val="20"/>
          <w:szCs w:val="20"/>
          <w:lang w:val="en-GB"/>
        </w:rPr>
        <w:t xml:space="preserve">in a </w:t>
      </w:r>
      <w:r w:rsidRPr="004B0A4E">
        <w:rPr>
          <w:rFonts w:ascii="Arial" w:hAnsi="Arial" w:cs="Arial"/>
          <w:sz w:val="20"/>
          <w:szCs w:val="20"/>
          <w:lang w:val="en-GB"/>
        </w:rPr>
        <w:t xml:space="preserve">fair and </w:t>
      </w:r>
      <w:r w:rsidR="007222E8" w:rsidRPr="004B0A4E">
        <w:rPr>
          <w:rFonts w:ascii="Arial" w:hAnsi="Arial" w:cs="Arial"/>
          <w:sz w:val="20"/>
          <w:szCs w:val="20"/>
          <w:lang w:val="en-GB"/>
        </w:rPr>
        <w:t>honest manner</w:t>
      </w:r>
      <w:r w:rsidRPr="004B0A4E">
        <w:rPr>
          <w:rFonts w:ascii="Arial" w:hAnsi="Arial" w:cs="Arial"/>
          <w:sz w:val="20"/>
          <w:szCs w:val="20"/>
          <w:lang w:val="en-GB"/>
        </w:rPr>
        <w:t xml:space="preserve"> on the market and adhere to applicable competition laws</w:t>
      </w:r>
    </w:p>
    <w:p w:rsidR="00CB09E0" w:rsidRPr="004B0A4E" w:rsidRDefault="00CB09E0" w:rsidP="00864A7F">
      <w:pPr>
        <w:pStyle w:val="PargrafodaLista"/>
        <w:spacing w:after="120"/>
        <w:ind w:left="714" w:hanging="357"/>
        <w:contextualSpacing w:val="0"/>
        <w:rPr>
          <w:rFonts w:ascii="Arial" w:hAnsi="Arial" w:cs="Arial"/>
          <w:sz w:val="20"/>
          <w:szCs w:val="20"/>
          <w:lang w:val="en-GB"/>
        </w:rPr>
      </w:pPr>
      <w:r w:rsidRPr="004B0A4E">
        <w:rPr>
          <w:rFonts w:ascii="Arial" w:hAnsi="Arial" w:cs="Arial"/>
          <w:sz w:val="20"/>
          <w:szCs w:val="20"/>
          <w:lang w:val="en-GB"/>
        </w:rPr>
        <w:t xml:space="preserve">Comply with all applicable anti-bribery and </w:t>
      </w:r>
      <w:r w:rsidR="006D7DD5" w:rsidRPr="004B0A4E">
        <w:rPr>
          <w:rFonts w:ascii="Arial" w:hAnsi="Arial" w:cs="Arial"/>
          <w:sz w:val="20"/>
          <w:szCs w:val="20"/>
          <w:lang w:val="en-GB"/>
        </w:rPr>
        <w:t>anti-</w:t>
      </w:r>
      <w:r w:rsidRPr="004B0A4E">
        <w:rPr>
          <w:rFonts w:ascii="Arial" w:hAnsi="Arial" w:cs="Arial"/>
          <w:sz w:val="20"/>
          <w:szCs w:val="20"/>
          <w:lang w:val="en-GB"/>
        </w:rPr>
        <w:t>corruption laws</w:t>
      </w:r>
    </w:p>
    <w:p w:rsidR="00CB09E0" w:rsidRPr="004B0A4E" w:rsidRDefault="00CB09E0" w:rsidP="00864A7F">
      <w:pPr>
        <w:pStyle w:val="PargrafodaLista"/>
        <w:spacing w:after="120"/>
        <w:ind w:left="714" w:hanging="357"/>
        <w:contextualSpacing w:val="0"/>
        <w:rPr>
          <w:rFonts w:ascii="Arial" w:hAnsi="Arial" w:cs="Arial"/>
          <w:sz w:val="20"/>
          <w:szCs w:val="20"/>
          <w:lang w:val="en-GB"/>
        </w:rPr>
      </w:pPr>
      <w:r w:rsidRPr="004B0A4E">
        <w:rPr>
          <w:rFonts w:ascii="Arial" w:hAnsi="Arial" w:cs="Arial"/>
          <w:sz w:val="20"/>
          <w:szCs w:val="20"/>
          <w:lang w:val="en-GB"/>
        </w:rPr>
        <w:t xml:space="preserve">Respect </w:t>
      </w:r>
      <w:r w:rsidR="006D7DD5" w:rsidRPr="004B0A4E">
        <w:rPr>
          <w:rFonts w:ascii="Arial" w:hAnsi="Arial" w:cs="Arial"/>
          <w:sz w:val="20"/>
          <w:szCs w:val="20"/>
          <w:lang w:val="en-GB"/>
        </w:rPr>
        <w:t xml:space="preserve">all applicable </w:t>
      </w:r>
      <w:r w:rsidRPr="004B0A4E">
        <w:rPr>
          <w:rFonts w:ascii="Arial" w:hAnsi="Arial" w:cs="Arial"/>
          <w:sz w:val="20"/>
          <w:szCs w:val="20"/>
          <w:lang w:val="en-GB"/>
        </w:rPr>
        <w:t>embargos and sanctions</w:t>
      </w:r>
    </w:p>
    <w:p w:rsidR="00CB09E0" w:rsidRPr="004B0A4E" w:rsidRDefault="00E74C04" w:rsidP="007222E8">
      <w:pPr>
        <w:pStyle w:val="PargrafodaLista"/>
        <w:spacing w:after="240"/>
        <w:ind w:left="714" w:hanging="357"/>
        <w:contextualSpacing w:val="0"/>
        <w:rPr>
          <w:rFonts w:ascii="Arial" w:hAnsi="Arial" w:cs="Arial"/>
          <w:sz w:val="20"/>
          <w:szCs w:val="20"/>
          <w:lang w:val="en-GB"/>
        </w:rPr>
      </w:pPr>
      <w:r w:rsidRPr="004B0A4E">
        <w:rPr>
          <w:rFonts w:ascii="Arial" w:hAnsi="Arial" w:cs="Arial"/>
          <w:sz w:val="20"/>
          <w:szCs w:val="20"/>
          <w:lang w:val="en-GB"/>
        </w:rPr>
        <w:t>C</w:t>
      </w:r>
      <w:r w:rsidR="00CB09E0" w:rsidRPr="004B0A4E">
        <w:rPr>
          <w:rFonts w:ascii="Arial" w:hAnsi="Arial" w:cs="Arial"/>
          <w:sz w:val="20"/>
          <w:szCs w:val="20"/>
          <w:lang w:val="en-GB"/>
        </w:rPr>
        <w:t xml:space="preserve">ommunicate the above-listed principles </w:t>
      </w:r>
      <w:r w:rsidRPr="004B0A4E">
        <w:rPr>
          <w:rFonts w:ascii="Arial" w:hAnsi="Arial" w:cs="Arial"/>
          <w:sz w:val="20"/>
          <w:szCs w:val="20"/>
          <w:lang w:val="en-GB"/>
        </w:rPr>
        <w:t>to</w:t>
      </w:r>
      <w:r w:rsidR="00CB09E0" w:rsidRPr="004B0A4E">
        <w:rPr>
          <w:rFonts w:ascii="Arial" w:hAnsi="Arial" w:cs="Arial"/>
          <w:sz w:val="20"/>
          <w:szCs w:val="20"/>
          <w:lang w:val="en-GB"/>
        </w:rPr>
        <w:t xml:space="preserve"> their own suppliers, subcontractors and service providers and demand adherence to these principles. </w:t>
      </w:r>
    </w:p>
    <w:p w:rsidR="00CB09E0" w:rsidRPr="004B0A4E" w:rsidRDefault="00CB09E0" w:rsidP="00864A7F">
      <w:pPr>
        <w:spacing w:after="240"/>
        <w:jc w:val="both"/>
        <w:rPr>
          <w:rFonts w:ascii="Arial" w:hAnsi="Arial" w:cs="Arial"/>
          <w:sz w:val="20"/>
          <w:szCs w:val="20"/>
          <w:lang w:val="en-GB"/>
        </w:rPr>
      </w:pPr>
      <w:r w:rsidRPr="004B0A4E">
        <w:rPr>
          <w:rFonts w:ascii="Arial" w:hAnsi="Arial" w:cs="Arial"/>
          <w:sz w:val="20"/>
          <w:szCs w:val="20"/>
          <w:lang w:val="en-GB"/>
        </w:rPr>
        <w:t xml:space="preserve">Suppliers of </w:t>
      </w:r>
      <w:r w:rsidR="004B0A4E">
        <w:rPr>
          <w:rFonts w:ascii="Arial" w:hAnsi="Arial" w:cs="Arial"/>
          <w:sz w:val="20"/>
          <w:szCs w:val="20"/>
          <w:lang w:val="en-GB"/>
        </w:rPr>
        <w:t>RHI MAGNESITA</w:t>
      </w:r>
      <w:r w:rsidRPr="004B0A4E">
        <w:rPr>
          <w:rFonts w:ascii="Arial" w:hAnsi="Arial" w:cs="Arial"/>
          <w:sz w:val="20"/>
          <w:szCs w:val="20"/>
          <w:lang w:val="en-GB"/>
        </w:rPr>
        <w:t xml:space="preserve"> may be asked to complete a questionnaire of self assessment on the contents of the Supplier Code of Conduct at a future point of time and</w:t>
      </w:r>
      <w:r w:rsidR="00E74C04" w:rsidRPr="004B0A4E">
        <w:rPr>
          <w:rFonts w:ascii="Arial" w:hAnsi="Arial" w:cs="Arial"/>
          <w:sz w:val="20"/>
          <w:szCs w:val="20"/>
          <w:lang w:val="en-GB"/>
        </w:rPr>
        <w:t>,</w:t>
      </w:r>
      <w:r w:rsidRPr="004B0A4E">
        <w:rPr>
          <w:rFonts w:ascii="Arial" w:hAnsi="Arial" w:cs="Arial"/>
          <w:sz w:val="20"/>
          <w:szCs w:val="20"/>
          <w:lang w:val="en-GB"/>
        </w:rPr>
        <w:t xml:space="preserve"> if necessary, accept further inquires, on-site visits or a complete compliance audit. If the provisions of this Supplier Code of Conduct are not met, a catalogue of measures </w:t>
      </w:r>
      <w:r w:rsidR="006D7DD5" w:rsidRPr="004B0A4E">
        <w:rPr>
          <w:rFonts w:ascii="Arial" w:hAnsi="Arial" w:cs="Arial"/>
          <w:sz w:val="20"/>
          <w:szCs w:val="20"/>
          <w:lang w:val="en-GB"/>
        </w:rPr>
        <w:t xml:space="preserve">shall </w:t>
      </w:r>
      <w:r w:rsidRPr="004B0A4E">
        <w:rPr>
          <w:rFonts w:ascii="Arial" w:hAnsi="Arial" w:cs="Arial"/>
          <w:sz w:val="20"/>
          <w:szCs w:val="20"/>
          <w:lang w:val="en-GB"/>
        </w:rPr>
        <w:t xml:space="preserve">be defined for a certain </w:t>
      </w:r>
      <w:proofErr w:type="gramStart"/>
      <w:r w:rsidRPr="004B0A4E">
        <w:rPr>
          <w:rFonts w:ascii="Arial" w:hAnsi="Arial" w:cs="Arial"/>
          <w:sz w:val="20"/>
          <w:szCs w:val="20"/>
          <w:lang w:val="en-GB"/>
        </w:rPr>
        <w:t xml:space="preserve">period </w:t>
      </w:r>
      <w:r w:rsidR="006D7DD5" w:rsidRPr="004B0A4E">
        <w:rPr>
          <w:rFonts w:ascii="Arial" w:hAnsi="Arial" w:cs="Arial"/>
          <w:sz w:val="20"/>
          <w:szCs w:val="20"/>
          <w:lang w:val="en-GB"/>
        </w:rPr>
        <w:t xml:space="preserve">of </w:t>
      </w:r>
      <w:r w:rsidRPr="004B0A4E">
        <w:rPr>
          <w:rFonts w:ascii="Arial" w:hAnsi="Arial" w:cs="Arial"/>
          <w:sz w:val="20"/>
          <w:szCs w:val="20"/>
          <w:lang w:val="en-GB"/>
        </w:rPr>
        <w:t>time</w:t>
      </w:r>
      <w:proofErr w:type="gramEnd"/>
      <w:r w:rsidRPr="004B0A4E">
        <w:rPr>
          <w:rFonts w:ascii="Arial" w:hAnsi="Arial" w:cs="Arial"/>
          <w:sz w:val="20"/>
          <w:szCs w:val="20"/>
          <w:lang w:val="en-GB"/>
        </w:rPr>
        <w:t xml:space="preserve"> and the progress concerning those measures will be monitored. Otherwise it </w:t>
      </w:r>
      <w:r w:rsidR="006D7DD5" w:rsidRPr="004B0A4E">
        <w:rPr>
          <w:rFonts w:ascii="Arial" w:hAnsi="Arial" w:cs="Arial"/>
          <w:sz w:val="20"/>
          <w:szCs w:val="20"/>
          <w:lang w:val="en-GB"/>
        </w:rPr>
        <w:t xml:space="preserve">may </w:t>
      </w:r>
      <w:r w:rsidRPr="004B0A4E">
        <w:rPr>
          <w:rFonts w:ascii="Arial" w:hAnsi="Arial" w:cs="Arial"/>
          <w:sz w:val="20"/>
          <w:szCs w:val="20"/>
          <w:lang w:val="en-GB"/>
        </w:rPr>
        <w:t xml:space="preserve">not </w:t>
      </w:r>
      <w:r w:rsidR="006D7DD5" w:rsidRPr="004B0A4E">
        <w:rPr>
          <w:rFonts w:ascii="Arial" w:hAnsi="Arial" w:cs="Arial"/>
          <w:sz w:val="20"/>
          <w:szCs w:val="20"/>
          <w:lang w:val="en-GB"/>
        </w:rPr>
        <w:t xml:space="preserve">longer </w:t>
      </w:r>
      <w:r w:rsidRPr="004B0A4E">
        <w:rPr>
          <w:rFonts w:ascii="Arial" w:hAnsi="Arial" w:cs="Arial"/>
          <w:sz w:val="20"/>
          <w:szCs w:val="20"/>
          <w:lang w:val="en-GB"/>
        </w:rPr>
        <w:t xml:space="preserve">be possible for </w:t>
      </w:r>
      <w:r w:rsidR="004B0A4E">
        <w:rPr>
          <w:rFonts w:ascii="Arial" w:hAnsi="Arial" w:cs="Arial"/>
          <w:sz w:val="20"/>
          <w:szCs w:val="20"/>
          <w:lang w:val="en-GB"/>
        </w:rPr>
        <w:t>RHI MAGNESITA</w:t>
      </w:r>
      <w:r w:rsidRPr="004B0A4E">
        <w:rPr>
          <w:rFonts w:ascii="Arial" w:hAnsi="Arial" w:cs="Arial"/>
          <w:sz w:val="20"/>
          <w:szCs w:val="20"/>
          <w:lang w:val="en-GB"/>
        </w:rPr>
        <w:t xml:space="preserve"> </w:t>
      </w:r>
      <w:r w:rsidR="009F7FED" w:rsidRPr="004B0A4E">
        <w:rPr>
          <w:rFonts w:ascii="Arial" w:hAnsi="Arial" w:cs="Arial"/>
          <w:sz w:val="20"/>
          <w:szCs w:val="20"/>
          <w:lang w:val="en-GB"/>
        </w:rPr>
        <w:t>to</w:t>
      </w:r>
      <w:r w:rsidRPr="004B0A4E">
        <w:rPr>
          <w:rFonts w:ascii="Arial" w:hAnsi="Arial" w:cs="Arial"/>
          <w:sz w:val="20"/>
          <w:szCs w:val="20"/>
          <w:lang w:val="en-GB"/>
        </w:rPr>
        <w:t xml:space="preserve"> engage in further business transact</w:t>
      </w:r>
      <w:r w:rsidR="009F7FED" w:rsidRPr="004B0A4E">
        <w:rPr>
          <w:rFonts w:ascii="Arial" w:hAnsi="Arial" w:cs="Arial"/>
          <w:sz w:val="20"/>
          <w:szCs w:val="20"/>
          <w:lang w:val="en-GB"/>
        </w:rPr>
        <w:t xml:space="preserve">ions with this supplier. Suppliers, on the other hand, are encouraged expressly, to notify our </w:t>
      </w:r>
      <w:r w:rsidR="006D7DD5" w:rsidRPr="004B0A4E">
        <w:rPr>
          <w:rFonts w:ascii="Arial" w:hAnsi="Arial" w:cs="Arial"/>
          <w:sz w:val="20"/>
          <w:szCs w:val="20"/>
          <w:lang w:val="en-GB"/>
        </w:rPr>
        <w:t>Compliance Helpline</w:t>
      </w:r>
      <w:r w:rsidR="00562A16">
        <w:rPr>
          <w:rFonts w:ascii="Arial" w:hAnsi="Arial" w:cs="Arial"/>
          <w:sz w:val="20"/>
          <w:szCs w:val="20"/>
          <w:lang w:val="en-GB"/>
        </w:rPr>
        <w:t>,</w:t>
      </w:r>
      <w:r w:rsidR="006D7DD5" w:rsidRPr="004B0A4E">
        <w:rPr>
          <w:rFonts w:ascii="Arial" w:hAnsi="Arial" w:cs="Arial"/>
          <w:sz w:val="20"/>
          <w:szCs w:val="20"/>
          <w:lang w:val="en-GB"/>
        </w:rPr>
        <w:t xml:space="preserve"> </w:t>
      </w:r>
      <w:r w:rsidR="00562A16">
        <w:rPr>
          <w:rFonts w:ascii="Arial" w:hAnsi="Arial" w:cs="Arial"/>
          <w:sz w:val="20"/>
          <w:szCs w:val="20"/>
          <w:lang w:val="en-GB"/>
        </w:rPr>
        <w:t xml:space="preserve">which can directly be accessed via our website </w:t>
      </w:r>
      <w:r w:rsidR="009F7FED" w:rsidRPr="004B0A4E">
        <w:rPr>
          <w:rFonts w:ascii="Arial" w:hAnsi="Arial" w:cs="Arial"/>
          <w:sz w:val="20"/>
          <w:szCs w:val="20"/>
          <w:lang w:val="en-GB"/>
        </w:rPr>
        <w:t>(</w:t>
      </w:r>
      <w:hyperlink r:id="rId8" w:history="1">
        <w:r w:rsidR="00562A16" w:rsidRPr="005B3D36">
          <w:rPr>
            <w:rStyle w:val="Hyperlink"/>
            <w:rFonts w:ascii="Arial" w:hAnsi="Arial" w:cs="Arial"/>
            <w:sz w:val="20"/>
            <w:szCs w:val="20"/>
            <w:lang w:val="en-GB"/>
          </w:rPr>
          <w:t>www.rhimagnesita.com</w:t>
        </w:r>
      </w:hyperlink>
      <w:r w:rsidR="009F7FED" w:rsidRPr="004B0A4E">
        <w:rPr>
          <w:rFonts w:ascii="Arial" w:hAnsi="Arial" w:cs="Arial"/>
          <w:sz w:val="20"/>
          <w:szCs w:val="20"/>
          <w:lang w:val="en-GB"/>
        </w:rPr>
        <w:t>)</w:t>
      </w:r>
      <w:r w:rsidR="00562A16">
        <w:rPr>
          <w:rFonts w:ascii="Arial" w:hAnsi="Arial" w:cs="Arial"/>
          <w:sz w:val="20"/>
          <w:szCs w:val="20"/>
          <w:lang w:val="en-GB"/>
        </w:rPr>
        <w:t>,</w:t>
      </w:r>
      <w:r w:rsidR="009F7FED" w:rsidRPr="004B0A4E">
        <w:rPr>
          <w:rFonts w:ascii="Arial" w:hAnsi="Arial" w:cs="Arial"/>
          <w:sz w:val="20"/>
          <w:szCs w:val="20"/>
          <w:lang w:val="en-GB"/>
        </w:rPr>
        <w:t xml:space="preserve"> of any </w:t>
      </w:r>
      <w:r w:rsidR="00E74C04" w:rsidRPr="004B0A4E">
        <w:rPr>
          <w:rFonts w:ascii="Arial" w:hAnsi="Arial" w:cs="Arial"/>
          <w:sz w:val="20"/>
          <w:szCs w:val="20"/>
          <w:lang w:val="en-GB"/>
        </w:rPr>
        <w:t>un</w:t>
      </w:r>
      <w:r w:rsidR="005F5453" w:rsidRPr="004B0A4E">
        <w:rPr>
          <w:rFonts w:ascii="Arial" w:hAnsi="Arial" w:cs="Arial"/>
          <w:sz w:val="20"/>
          <w:szCs w:val="20"/>
          <w:lang w:val="en-GB"/>
        </w:rPr>
        <w:t xml:space="preserve">ethical or </w:t>
      </w:r>
      <w:r w:rsidR="00E74C04" w:rsidRPr="004B0A4E">
        <w:rPr>
          <w:rFonts w:ascii="Arial" w:hAnsi="Arial" w:cs="Arial"/>
          <w:sz w:val="20"/>
          <w:szCs w:val="20"/>
          <w:lang w:val="en-GB"/>
        </w:rPr>
        <w:t>il</w:t>
      </w:r>
      <w:r w:rsidR="005F5453" w:rsidRPr="004B0A4E">
        <w:rPr>
          <w:rFonts w:ascii="Arial" w:hAnsi="Arial" w:cs="Arial"/>
          <w:sz w:val="20"/>
          <w:szCs w:val="20"/>
          <w:lang w:val="en-GB"/>
        </w:rPr>
        <w:t xml:space="preserve">legal </w:t>
      </w:r>
      <w:r w:rsidR="004B0A4E" w:rsidRPr="004B0A4E">
        <w:rPr>
          <w:rFonts w:ascii="Arial" w:hAnsi="Arial" w:cs="Arial"/>
          <w:sz w:val="20"/>
          <w:szCs w:val="20"/>
          <w:lang w:val="en-GB"/>
        </w:rPr>
        <w:t>behaviour</w:t>
      </w:r>
      <w:r w:rsidR="005F5453" w:rsidRPr="004B0A4E">
        <w:rPr>
          <w:rFonts w:ascii="Arial" w:hAnsi="Arial" w:cs="Arial"/>
          <w:sz w:val="20"/>
          <w:szCs w:val="20"/>
          <w:lang w:val="en-GB"/>
        </w:rPr>
        <w:t xml:space="preserve"> or </w:t>
      </w:r>
      <w:r w:rsidR="009F7FED" w:rsidRPr="004B0A4E">
        <w:rPr>
          <w:rFonts w:ascii="Arial" w:hAnsi="Arial" w:cs="Arial"/>
          <w:sz w:val="20"/>
          <w:szCs w:val="20"/>
          <w:lang w:val="en-GB"/>
        </w:rPr>
        <w:t xml:space="preserve">suspicions of misconduct </w:t>
      </w:r>
      <w:r w:rsidR="005F5453" w:rsidRPr="004B0A4E">
        <w:rPr>
          <w:rFonts w:ascii="Arial" w:hAnsi="Arial" w:cs="Arial"/>
          <w:sz w:val="20"/>
          <w:szCs w:val="20"/>
          <w:lang w:val="en-GB"/>
        </w:rPr>
        <w:t>of</w:t>
      </w:r>
      <w:r w:rsidR="009F7FED" w:rsidRPr="004B0A4E">
        <w:rPr>
          <w:rFonts w:ascii="Arial" w:hAnsi="Arial" w:cs="Arial"/>
          <w:sz w:val="20"/>
          <w:szCs w:val="20"/>
          <w:lang w:val="en-GB"/>
        </w:rPr>
        <w:t xml:space="preserve"> an </w:t>
      </w:r>
      <w:r w:rsidR="004B0A4E">
        <w:rPr>
          <w:rFonts w:ascii="Arial" w:hAnsi="Arial" w:cs="Arial"/>
          <w:sz w:val="20"/>
          <w:szCs w:val="20"/>
          <w:lang w:val="en-GB"/>
        </w:rPr>
        <w:t>RHI MAGNESITA</w:t>
      </w:r>
      <w:r w:rsidR="009F7FED" w:rsidRPr="004B0A4E">
        <w:rPr>
          <w:rFonts w:ascii="Arial" w:hAnsi="Arial" w:cs="Arial"/>
          <w:sz w:val="20"/>
          <w:szCs w:val="20"/>
          <w:lang w:val="en-GB"/>
        </w:rPr>
        <w:t xml:space="preserve"> employee or a third party contracted by </w:t>
      </w:r>
      <w:r w:rsidR="004B0A4E">
        <w:rPr>
          <w:rFonts w:ascii="Arial" w:hAnsi="Arial" w:cs="Arial"/>
          <w:sz w:val="20"/>
          <w:szCs w:val="20"/>
          <w:lang w:val="en-GB"/>
        </w:rPr>
        <w:t>RHI MAGNESITA</w:t>
      </w:r>
      <w:r w:rsidR="009F7FED" w:rsidRPr="004B0A4E">
        <w:rPr>
          <w:rFonts w:ascii="Arial" w:hAnsi="Arial" w:cs="Arial"/>
          <w:sz w:val="20"/>
          <w:szCs w:val="20"/>
          <w:lang w:val="en-GB"/>
        </w:rPr>
        <w:t xml:space="preserve">. </w:t>
      </w:r>
    </w:p>
    <w:p w:rsidR="005F5453" w:rsidRPr="004B0A4E" w:rsidRDefault="005F5453" w:rsidP="007222E8">
      <w:pPr>
        <w:spacing w:after="240"/>
        <w:rPr>
          <w:rFonts w:ascii="Arial" w:hAnsi="Arial" w:cs="Arial"/>
          <w:b/>
          <w:sz w:val="20"/>
          <w:szCs w:val="20"/>
          <w:u w:val="single"/>
          <w:lang w:val="en-GB"/>
        </w:rPr>
      </w:pPr>
      <w:r w:rsidRPr="004B0A4E">
        <w:rPr>
          <w:rFonts w:ascii="Arial" w:hAnsi="Arial" w:cs="Arial"/>
          <w:b/>
          <w:sz w:val="20"/>
          <w:szCs w:val="20"/>
          <w:u w:val="single"/>
          <w:lang w:val="en-GB"/>
        </w:rPr>
        <w:t xml:space="preserve">Supplier declaration: </w:t>
      </w:r>
    </w:p>
    <w:p w:rsidR="005F5453" w:rsidRPr="004B0A4E" w:rsidRDefault="005F5453" w:rsidP="00864A7F">
      <w:pPr>
        <w:spacing w:after="240"/>
        <w:jc w:val="both"/>
        <w:rPr>
          <w:rFonts w:ascii="Arial" w:hAnsi="Arial" w:cs="Arial"/>
          <w:sz w:val="20"/>
          <w:szCs w:val="20"/>
          <w:lang w:val="en-GB"/>
        </w:rPr>
      </w:pPr>
      <w:r w:rsidRPr="004B0A4E">
        <w:rPr>
          <w:rFonts w:ascii="Arial" w:hAnsi="Arial" w:cs="Arial"/>
          <w:sz w:val="20"/>
          <w:szCs w:val="20"/>
          <w:lang w:val="en-GB"/>
        </w:rPr>
        <w:t xml:space="preserve">Hereby, we recognize the </w:t>
      </w:r>
      <w:r w:rsidR="004B0A4E">
        <w:rPr>
          <w:rFonts w:ascii="Arial" w:hAnsi="Arial" w:cs="Arial"/>
          <w:sz w:val="20"/>
          <w:szCs w:val="20"/>
          <w:lang w:val="en-GB"/>
        </w:rPr>
        <w:t>RHI MAGNESITA</w:t>
      </w:r>
      <w:r w:rsidRPr="004B0A4E">
        <w:rPr>
          <w:rFonts w:ascii="Arial" w:hAnsi="Arial" w:cs="Arial"/>
          <w:sz w:val="20"/>
          <w:szCs w:val="20"/>
          <w:lang w:val="en-GB"/>
        </w:rPr>
        <w:t xml:space="preserve"> Supplier Code of Conduct and commit to the adherence of the therein mentioned provisions and all applicable laws.  </w:t>
      </w:r>
    </w:p>
    <w:p w:rsidR="00864A7F" w:rsidRPr="004B0A4E" w:rsidRDefault="00864A7F" w:rsidP="00864A7F">
      <w:pPr>
        <w:spacing w:after="240"/>
        <w:jc w:val="both"/>
        <w:rPr>
          <w:rFonts w:ascii="Arial" w:hAnsi="Arial" w:cs="Arial"/>
          <w:sz w:val="20"/>
          <w:szCs w:val="20"/>
          <w:lang w:val="en-GB"/>
        </w:rPr>
      </w:pPr>
    </w:p>
    <w:p w:rsidR="00864A7F" w:rsidRPr="004B0A4E" w:rsidRDefault="00864A7F" w:rsidP="00864A7F">
      <w:pPr>
        <w:rPr>
          <w:rFonts w:ascii="Arial" w:hAnsi="Arial" w:cs="Arial"/>
          <w:sz w:val="20"/>
          <w:szCs w:val="20"/>
          <w:lang w:val="en-G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gridCol w:w="5322"/>
      </w:tblGrid>
      <w:tr w:rsidR="00864A7F" w:rsidRPr="00B5730C" w:rsidTr="000D5A6B">
        <w:trPr>
          <w:trHeight w:val="288"/>
        </w:trPr>
        <w:tc>
          <w:tcPr>
            <w:tcW w:w="3227" w:type="dxa"/>
            <w:tcBorders>
              <w:bottom w:val="single" w:sz="4" w:space="0" w:color="auto"/>
            </w:tcBorders>
          </w:tcPr>
          <w:p w:rsidR="00864A7F" w:rsidRPr="004B0A4E" w:rsidRDefault="00864A7F" w:rsidP="000D5A6B">
            <w:pPr>
              <w:rPr>
                <w:rFonts w:ascii="Arial" w:hAnsi="Arial" w:cs="Arial"/>
                <w:sz w:val="20"/>
                <w:szCs w:val="20"/>
                <w:lang w:val="en-GB"/>
              </w:rPr>
            </w:pPr>
          </w:p>
          <w:p w:rsidR="00864A7F" w:rsidRPr="004B0A4E" w:rsidRDefault="00864A7F" w:rsidP="000D5A6B">
            <w:pPr>
              <w:rPr>
                <w:rFonts w:ascii="Arial" w:hAnsi="Arial" w:cs="Arial"/>
                <w:sz w:val="20"/>
                <w:szCs w:val="20"/>
                <w:lang w:val="en-GB"/>
              </w:rPr>
            </w:pPr>
          </w:p>
        </w:tc>
        <w:tc>
          <w:tcPr>
            <w:tcW w:w="1134" w:type="dxa"/>
            <w:vMerge w:val="restart"/>
          </w:tcPr>
          <w:p w:rsidR="00864A7F" w:rsidRPr="004B0A4E" w:rsidRDefault="00864A7F" w:rsidP="000D5A6B">
            <w:pPr>
              <w:rPr>
                <w:rFonts w:ascii="Arial" w:hAnsi="Arial" w:cs="Arial"/>
                <w:sz w:val="20"/>
                <w:szCs w:val="20"/>
                <w:lang w:val="en-GB"/>
              </w:rPr>
            </w:pPr>
          </w:p>
        </w:tc>
        <w:tc>
          <w:tcPr>
            <w:tcW w:w="5322" w:type="dxa"/>
            <w:tcBorders>
              <w:bottom w:val="single" w:sz="4" w:space="0" w:color="auto"/>
            </w:tcBorders>
          </w:tcPr>
          <w:p w:rsidR="00864A7F" w:rsidRPr="004B0A4E" w:rsidRDefault="00864A7F" w:rsidP="000D5A6B">
            <w:pPr>
              <w:rPr>
                <w:rFonts w:ascii="Arial" w:hAnsi="Arial" w:cs="Arial"/>
                <w:sz w:val="20"/>
                <w:szCs w:val="20"/>
                <w:lang w:val="en-GB"/>
              </w:rPr>
            </w:pPr>
          </w:p>
          <w:p w:rsidR="00864A7F" w:rsidRPr="004B0A4E" w:rsidRDefault="00864A7F" w:rsidP="000D5A6B">
            <w:pPr>
              <w:rPr>
                <w:rFonts w:ascii="Arial" w:hAnsi="Arial" w:cs="Arial"/>
                <w:sz w:val="20"/>
                <w:szCs w:val="20"/>
                <w:lang w:val="en-GB"/>
              </w:rPr>
            </w:pPr>
          </w:p>
        </w:tc>
      </w:tr>
      <w:tr w:rsidR="00864A7F" w:rsidRPr="004B0A4E" w:rsidTr="000D5A6B">
        <w:trPr>
          <w:trHeight w:val="288"/>
        </w:trPr>
        <w:tc>
          <w:tcPr>
            <w:tcW w:w="3227" w:type="dxa"/>
            <w:tcBorders>
              <w:top w:val="single" w:sz="4" w:space="0" w:color="auto"/>
            </w:tcBorders>
          </w:tcPr>
          <w:p w:rsidR="00864A7F" w:rsidRPr="004B0A4E" w:rsidRDefault="005F5453" w:rsidP="005F5453">
            <w:pPr>
              <w:rPr>
                <w:rFonts w:ascii="Arial" w:hAnsi="Arial" w:cs="Arial"/>
                <w:sz w:val="20"/>
                <w:szCs w:val="20"/>
                <w:lang w:val="en-GB"/>
              </w:rPr>
            </w:pPr>
            <w:r w:rsidRPr="004B0A4E">
              <w:rPr>
                <w:rFonts w:ascii="Arial" w:hAnsi="Arial" w:cs="Arial"/>
                <w:sz w:val="20"/>
                <w:szCs w:val="20"/>
                <w:lang w:val="en-GB"/>
              </w:rPr>
              <w:t>Place and date</w:t>
            </w:r>
          </w:p>
        </w:tc>
        <w:tc>
          <w:tcPr>
            <w:tcW w:w="1134" w:type="dxa"/>
            <w:vMerge/>
          </w:tcPr>
          <w:p w:rsidR="00864A7F" w:rsidRPr="004B0A4E" w:rsidRDefault="00864A7F" w:rsidP="000D5A6B">
            <w:pPr>
              <w:rPr>
                <w:rFonts w:ascii="Arial" w:hAnsi="Arial" w:cs="Arial"/>
                <w:sz w:val="20"/>
                <w:szCs w:val="20"/>
                <w:lang w:val="en-GB"/>
              </w:rPr>
            </w:pPr>
          </w:p>
        </w:tc>
        <w:tc>
          <w:tcPr>
            <w:tcW w:w="5322" w:type="dxa"/>
            <w:tcBorders>
              <w:top w:val="single" w:sz="4" w:space="0" w:color="auto"/>
            </w:tcBorders>
          </w:tcPr>
          <w:p w:rsidR="00864A7F" w:rsidRPr="004B0A4E" w:rsidRDefault="005F5453" w:rsidP="005F5453">
            <w:pPr>
              <w:rPr>
                <w:rFonts w:ascii="Arial" w:hAnsi="Arial" w:cs="Arial"/>
                <w:sz w:val="20"/>
                <w:szCs w:val="20"/>
                <w:lang w:val="en-GB"/>
              </w:rPr>
            </w:pPr>
            <w:r w:rsidRPr="004B0A4E">
              <w:rPr>
                <w:rFonts w:ascii="Arial" w:hAnsi="Arial" w:cs="Arial"/>
                <w:sz w:val="20"/>
                <w:szCs w:val="20"/>
                <w:lang w:val="en-GB"/>
              </w:rPr>
              <w:t>Stamp and corporate signature</w:t>
            </w:r>
          </w:p>
        </w:tc>
      </w:tr>
    </w:tbl>
    <w:p w:rsidR="00864A7F" w:rsidRPr="004B0A4E" w:rsidRDefault="00864A7F" w:rsidP="00864A7F">
      <w:pPr>
        <w:spacing w:after="120"/>
        <w:rPr>
          <w:rFonts w:ascii="Arial" w:hAnsi="Arial" w:cs="Arial"/>
          <w:sz w:val="20"/>
          <w:szCs w:val="22"/>
          <w:lang w:val="en-GB"/>
        </w:rPr>
      </w:pPr>
    </w:p>
    <w:p w:rsidR="00DF5050" w:rsidRPr="004B0A4E" w:rsidRDefault="00DF5050">
      <w:pPr>
        <w:rPr>
          <w:lang w:val="en-GB"/>
        </w:rPr>
      </w:pPr>
    </w:p>
    <w:sectPr w:rsidR="00DF5050" w:rsidRPr="004B0A4E" w:rsidSect="000D5A6B">
      <w:headerReference w:type="default" r:id="rId9"/>
      <w:pgSz w:w="11906" w:h="16838"/>
      <w:pgMar w:top="709" w:right="1021" w:bottom="102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55C" w:rsidRDefault="0035755C" w:rsidP="00646A8A">
      <w:r>
        <w:separator/>
      </w:r>
    </w:p>
  </w:endnote>
  <w:endnote w:type="continuationSeparator" w:id="0">
    <w:p w:rsidR="0035755C" w:rsidRDefault="0035755C" w:rsidP="0064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55C" w:rsidRDefault="0035755C" w:rsidP="00646A8A">
      <w:r>
        <w:separator/>
      </w:r>
    </w:p>
  </w:footnote>
  <w:footnote w:type="continuationSeparator" w:id="0">
    <w:p w:rsidR="0035755C" w:rsidRDefault="0035755C" w:rsidP="0064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85C" w:rsidRDefault="0014785C">
    <w:pPr>
      <w:pStyle w:val="Cabealho"/>
    </w:pPr>
    <w:r>
      <w:rPr>
        <w:noProof/>
      </w:rPr>
      <w:drawing>
        <wp:anchor distT="0" distB="0" distL="114300" distR="114300" simplePos="0" relativeHeight="251659264" behindDoc="0" locked="0" layoutInCell="1" allowOverlap="1">
          <wp:simplePos x="0" y="0"/>
          <wp:positionH relativeFrom="column">
            <wp:posOffset>5381625</wp:posOffset>
          </wp:positionH>
          <wp:positionV relativeFrom="paragraph">
            <wp:posOffset>9525</wp:posOffset>
          </wp:positionV>
          <wp:extent cx="791845" cy="46799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467995"/>
                  </a:xfrm>
                  <a:prstGeom prst="rect">
                    <a:avLst/>
                  </a:prstGeom>
                  <a:noFill/>
                </pic:spPr>
              </pic:pic>
            </a:graphicData>
          </a:graphic>
          <wp14:sizeRelH relativeFrom="page">
            <wp14:pctWidth>0</wp14:pctWidth>
          </wp14:sizeRelH>
          <wp14:sizeRelV relativeFrom="page">
            <wp14:pctHeight>0</wp14:pctHeight>
          </wp14:sizeRelV>
        </wp:anchor>
      </w:drawing>
    </w:r>
    <w:r>
      <w:rPr>
        <w:noProof/>
      </w:rPr>
      <w:pict>
        <v:rect id="Rechteck 1" o:spid="_x0000_s2050" style="position:absolute;margin-left:-80.65pt;margin-top:-14.3pt;width:623.25pt;height:57.1pt;z-index:-251658240;visibility:visible;mso-position-horizontal-relative:text;mso-position-vertical-relative:text;mso-width-relative:margin;mso-height-relative:margin;v-text-anchor:middle" fillcolor="#3d5567" stroked="f" strokeweight="2pt"/>
      </w:pict>
    </w:r>
  </w:p>
  <w:p w:rsidR="00607FF1" w:rsidRDefault="00607FF1" w:rsidP="00B573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40B1"/>
    <w:multiLevelType w:val="hybridMultilevel"/>
    <w:tmpl w:val="16C87586"/>
    <w:lvl w:ilvl="0" w:tplc="DF9C0BD2">
      <w:start w:val="1"/>
      <w:numFmt w:val="bullet"/>
      <w:pStyle w:val="PargrafodaLista"/>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A7F"/>
    <w:rsid w:val="0004244C"/>
    <w:rsid w:val="0007230A"/>
    <w:rsid w:val="000D5A6B"/>
    <w:rsid w:val="00101F72"/>
    <w:rsid w:val="00144B1C"/>
    <w:rsid w:val="0014785C"/>
    <w:rsid w:val="002226F5"/>
    <w:rsid w:val="002D46F0"/>
    <w:rsid w:val="0035755C"/>
    <w:rsid w:val="003D284B"/>
    <w:rsid w:val="00453EF6"/>
    <w:rsid w:val="004B0A4E"/>
    <w:rsid w:val="00562A16"/>
    <w:rsid w:val="005F5453"/>
    <w:rsid w:val="00607FF1"/>
    <w:rsid w:val="00644212"/>
    <w:rsid w:val="00646A8A"/>
    <w:rsid w:val="006D7DD5"/>
    <w:rsid w:val="006D7EF1"/>
    <w:rsid w:val="007222E8"/>
    <w:rsid w:val="00864A7F"/>
    <w:rsid w:val="00893468"/>
    <w:rsid w:val="009F7FED"/>
    <w:rsid w:val="00B4618B"/>
    <w:rsid w:val="00B5730C"/>
    <w:rsid w:val="00B937EE"/>
    <w:rsid w:val="00BC5DA9"/>
    <w:rsid w:val="00CB09E0"/>
    <w:rsid w:val="00CF2E5B"/>
    <w:rsid w:val="00DF5050"/>
    <w:rsid w:val="00E163EE"/>
    <w:rsid w:val="00E316E3"/>
    <w:rsid w:val="00E74C04"/>
    <w:rsid w:val="00F1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B9867A"/>
  <w15:docId w15:val="{339C1ED7-61F6-4342-BF95-28F99D5D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A7F"/>
    <w:pPr>
      <w:spacing w:after="0" w:line="240" w:lineRule="auto"/>
    </w:pPr>
    <w:rPr>
      <w:rFonts w:ascii="Times New Roman" w:eastAsia="Times New Roman" w:hAnsi="Times New Roman" w:cs="Times New Roman"/>
      <w:sz w:val="24"/>
      <w:szCs w:val="24"/>
      <w:lang w:val="de-AT"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4A7F"/>
    <w:pPr>
      <w:numPr>
        <w:numId w:val="1"/>
      </w:numPr>
      <w:contextualSpacing/>
    </w:pPr>
  </w:style>
  <w:style w:type="table" w:styleId="Tabelacomgrade">
    <w:name w:val="Table Grid"/>
    <w:basedOn w:val="Tabelanormal"/>
    <w:uiPriority w:val="59"/>
    <w:rsid w:val="00864A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64A7F"/>
    <w:rPr>
      <w:color w:val="0000FF" w:themeColor="hyperlink"/>
      <w:u w:val="single"/>
    </w:rPr>
  </w:style>
  <w:style w:type="paragraph" w:styleId="Cabealho">
    <w:name w:val="header"/>
    <w:basedOn w:val="Normal"/>
    <w:link w:val="CabealhoChar"/>
    <w:uiPriority w:val="99"/>
    <w:unhideWhenUsed/>
    <w:rsid w:val="00864A7F"/>
    <w:pPr>
      <w:tabs>
        <w:tab w:val="center" w:pos="4680"/>
        <w:tab w:val="right" w:pos="9360"/>
      </w:tabs>
    </w:pPr>
  </w:style>
  <w:style w:type="character" w:customStyle="1" w:styleId="CabealhoChar">
    <w:name w:val="Cabeçalho Char"/>
    <w:basedOn w:val="Fontepargpadro"/>
    <w:link w:val="Cabealho"/>
    <w:uiPriority w:val="99"/>
    <w:rsid w:val="00864A7F"/>
    <w:rPr>
      <w:rFonts w:ascii="Times New Roman" w:eastAsia="Times New Roman" w:hAnsi="Times New Roman" w:cs="Times New Roman"/>
      <w:sz w:val="24"/>
      <w:szCs w:val="24"/>
      <w:lang w:val="de-AT" w:eastAsia="de-DE"/>
    </w:rPr>
  </w:style>
  <w:style w:type="paragraph" w:styleId="Textodebalo">
    <w:name w:val="Balloon Text"/>
    <w:basedOn w:val="Normal"/>
    <w:link w:val="TextodebaloChar"/>
    <w:uiPriority w:val="99"/>
    <w:semiHidden/>
    <w:unhideWhenUsed/>
    <w:rsid w:val="00864A7F"/>
    <w:rPr>
      <w:rFonts w:ascii="Tahoma" w:hAnsi="Tahoma" w:cs="Tahoma"/>
      <w:sz w:val="16"/>
      <w:szCs w:val="16"/>
    </w:rPr>
  </w:style>
  <w:style w:type="character" w:customStyle="1" w:styleId="TextodebaloChar">
    <w:name w:val="Texto de balão Char"/>
    <w:basedOn w:val="Fontepargpadro"/>
    <w:link w:val="Textodebalo"/>
    <w:uiPriority w:val="99"/>
    <w:semiHidden/>
    <w:rsid w:val="00864A7F"/>
    <w:rPr>
      <w:rFonts w:ascii="Tahoma" w:eastAsia="Times New Roman" w:hAnsi="Tahoma" w:cs="Tahoma"/>
      <w:sz w:val="16"/>
      <w:szCs w:val="16"/>
      <w:lang w:val="de-AT" w:eastAsia="de-DE"/>
    </w:rPr>
  </w:style>
  <w:style w:type="paragraph" w:styleId="Rodap">
    <w:name w:val="footer"/>
    <w:basedOn w:val="Normal"/>
    <w:link w:val="RodapChar"/>
    <w:uiPriority w:val="99"/>
    <w:unhideWhenUsed/>
    <w:rsid w:val="004B0A4E"/>
    <w:pPr>
      <w:tabs>
        <w:tab w:val="center" w:pos="4680"/>
        <w:tab w:val="right" w:pos="9360"/>
      </w:tabs>
    </w:pPr>
  </w:style>
  <w:style w:type="character" w:customStyle="1" w:styleId="RodapChar">
    <w:name w:val="Rodapé Char"/>
    <w:basedOn w:val="Fontepargpadro"/>
    <w:link w:val="Rodap"/>
    <w:uiPriority w:val="99"/>
    <w:rsid w:val="004B0A4E"/>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imagnesi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DC817-A2C5-4EA6-9644-2B02DFD0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RHI</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Kuchlka</dc:creator>
  <cp:lastModifiedBy>Carolina Luiza De Oliveira Aganete</cp:lastModifiedBy>
  <cp:revision>4</cp:revision>
  <dcterms:created xsi:type="dcterms:W3CDTF">2020-07-16T14:32:00Z</dcterms:created>
  <dcterms:modified xsi:type="dcterms:W3CDTF">2020-07-16T14:37:00Z</dcterms:modified>
</cp:coreProperties>
</file>