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30C" w:rsidRPr="00BF7D3D" w:rsidRDefault="00B5730C" w:rsidP="007A40F9">
      <w:pPr>
        <w:spacing w:after="120"/>
        <w:rPr>
          <w:rFonts w:ascii="Arial" w:hAnsi="Arial" w:cs="Arial"/>
          <w:b/>
          <w:smallCaps/>
          <w:sz w:val="28"/>
          <w:szCs w:val="22"/>
          <w:lang w:val="es-ES_tradnl"/>
        </w:rPr>
      </w:pPr>
    </w:p>
    <w:p w:rsidR="00864A7F" w:rsidRPr="00BF7D3D" w:rsidRDefault="000D33FA" w:rsidP="007A40F9">
      <w:pPr>
        <w:spacing w:after="120"/>
        <w:jc w:val="center"/>
        <w:rPr>
          <w:rFonts w:ascii="Arial" w:hAnsi="Arial" w:cs="Arial"/>
          <w:b/>
          <w:smallCaps/>
          <w:sz w:val="28"/>
          <w:szCs w:val="22"/>
          <w:lang w:val="es-ES_tradnl"/>
        </w:rPr>
      </w:pPr>
      <w:bookmarkStart w:id="0" w:name="_GoBack"/>
      <w:bookmarkEnd w:id="0"/>
      <w:r w:rsidRPr="00BF7D3D">
        <w:rPr>
          <w:rFonts w:ascii="Arial" w:hAnsi="Arial" w:cs="Arial"/>
          <w:b/>
          <w:smallCaps/>
          <w:sz w:val="28"/>
          <w:szCs w:val="22"/>
          <w:lang w:val="es-ES_tradnl"/>
        </w:rPr>
        <w:t>Código de Condu</w:t>
      </w:r>
      <w:r w:rsidR="00A0152D" w:rsidRPr="00BF7D3D">
        <w:rPr>
          <w:rFonts w:ascii="Arial" w:hAnsi="Arial" w:cs="Arial"/>
          <w:b/>
          <w:smallCaps/>
          <w:sz w:val="28"/>
          <w:szCs w:val="22"/>
          <w:lang w:val="es-ES_tradnl"/>
        </w:rPr>
        <w:t>c</w:t>
      </w:r>
      <w:r w:rsidRPr="00BF7D3D">
        <w:rPr>
          <w:rFonts w:ascii="Arial" w:hAnsi="Arial" w:cs="Arial"/>
          <w:b/>
          <w:smallCaps/>
          <w:sz w:val="28"/>
          <w:szCs w:val="22"/>
          <w:lang w:val="es-ES_tradnl"/>
        </w:rPr>
        <w:t>ta d</w:t>
      </w:r>
      <w:r w:rsidR="00A0152D" w:rsidRPr="00BF7D3D">
        <w:rPr>
          <w:rFonts w:ascii="Arial" w:hAnsi="Arial" w:cs="Arial"/>
          <w:b/>
          <w:smallCaps/>
          <w:sz w:val="28"/>
          <w:szCs w:val="22"/>
          <w:lang w:val="es-ES_tradnl"/>
        </w:rPr>
        <w:t>el</w:t>
      </w:r>
      <w:r w:rsidRPr="00BF7D3D">
        <w:rPr>
          <w:rFonts w:ascii="Arial" w:hAnsi="Arial" w:cs="Arial"/>
          <w:b/>
          <w:smallCaps/>
          <w:sz w:val="28"/>
          <w:szCs w:val="22"/>
          <w:lang w:val="es-ES_tradnl"/>
        </w:rPr>
        <w:t xml:space="preserve"> </w:t>
      </w:r>
      <w:r w:rsidR="00A0152D" w:rsidRPr="00BF7D3D">
        <w:rPr>
          <w:rFonts w:ascii="Arial" w:hAnsi="Arial" w:cs="Arial"/>
          <w:b/>
          <w:smallCaps/>
          <w:sz w:val="28"/>
          <w:szCs w:val="22"/>
          <w:lang w:val="es-ES_tradnl"/>
        </w:rPr>
        <w:t>Prove</w:t>
      </w:r>
      <w:r w:rsidRPr="00BF7D3D">
        <w:rPr>
          <w:rFonts w:ascii="Arial" w:hAnsi="Arial" w:cs="Arial"/>
          <w:b/>
          <w:smallCaps/>
          <w:sz w:val="28"/>
          <w:szCs w:val="22"/>
          <w:lang w:val="es-ES_tradnl"/>
        </w:rPr>
        <w:t>edor d</w:t>
      </w:r>
      <w:r w:rsidR="00A0152D" w:rsidRPr="00BF7D3D">
        <w:rPr>
          <w:rFonts w:ascii="Arial" w:hAnsi="Arial" w:cs="Arial"/>
          <w:b/>
          <w:smallCaps/>
          <w:sz w:val="28"/>
          <w:szCs w:val="22"/>
          <w:lang w:val="es-ES_tradnl"/>
        </w:rPr>
        <w:t>e</w:t>
      </w:r>
      <w:r w:rsidRPr="00BF7D3D">
        <w:rPr>
          <w:rFonts w:ascii="Arial" w:hAnsi="Arial" w:cs="Arial"/>
          <w:b/>
          <w:smallCaps/>
          <w:sz w:val="28"/>
          <w:szCs w:val="22"/>
          <w:lang w:val="es-ES_tradnl"/>
        </w:rPr>
        <w:t xml:space="preserve"> </w:t>
      </w:r>
      <w:r w:rsidR="004B0A4E" w:rsidRPr="00BF7D3D">
        <w:rPr>
          <w:rFonts w:ascii="Arial" w:hAnsi="Arial" w:cs="Arial"/>
          <w:b/>
          <w:smallCaps/>
          <w:sz w:val="28"/>
          <w:szCs w:val="22"/>
          <w:lang w:val="es-ES_tradnl"/>
        </w:rPr>
        <w:t>RHI MAGNESITA</w:t>
      </w:r>
    </w:p>
    <w:p w:rsidR="00864A7F" w:rsidRPr="00BF7D3D" w:rsidRDefault="000D33FA" w:rsidP="00864A7F">
      <w:pPr>
        <w:spacing w:line="276" w:lineRule="auto"/>
        <w:jc w:val="center"/>
        <w:rPr>
          <w:rFonts w:ascii="Arial" w:hAnsi="Arial" w:cs="Arial"/>
          <w:b/>
          <w:sz w:val="20"/>
          <w:szCs w:val="22"/>
          <w:lang w:val="es-ES_tradnl"/>
        </w:rPr>
      </w:pPr>
      <w:r w:rsidRPr="00BF7D3D">
        <w:rPr>
          <w:rFonts w:ascii="Arial" w:hAnsi="Arial" w:cs="Arial"/>
          <w:b/>
          <w:sz w:val="20"/>
          <w:szCs w:val="22"/>
          <w:lang w:val="es-ES_tradnl"/>
        </w:rPr>
        <w:t>Anexo a</w:t>
      </w:r>
      <w:r w:rsidR="00A0152D" w:rsidRPr="00BF7D3D">
        <w:rPr>
          <w:rFonts w:ascii="Arial" w:hAnsi="Arial" w:cs="Arial"/>
          <w:b/>
          <w:sz w:val="20"/>
          <w:szCs w:val="22"/>
          <w:lang w:val="es-ES_tradnl"/>
        </w:rPr>
        <w:t>l</w:t>
      </w:r>
      <w:r w:rsidRPr="00BF7D3D">
        <w:rPr>
          <w:rFonts w:ascii="Arial" w:hAnsi="Arial" w:cs="Arial"/>
          <w:b/>
          <w:sz w:val="20"/>
          <w:szCs w:val="22"/>
          <w:lang w:val="es-ES_tradnl"/>
        </w:rPr>
        <w:t xml:space="preserve"> contrato </w:t>
      </w:r>
      <w:r w:rsidR="00A0152D" w:rsidRPr="00BF7D3D">
        <w:rPr>
          <w:rFonts w:ascii="Arial" w:hAnsi="Arial" w:cs="Arial"/>
          <w:b/>
          <w:sz w:val="20"/>
          <w:szCs w:val="22"/>
          <w:lang w:val="es-ES_tradnl"/>
        </w:rPr>
        <w:t>de</w:t>
      </w:r>
      <w:r w:rsidRPr="00BF7D3D">
        <w:rPr>
          <w:rFonts w:ascii="Arial" w:hAnsi="Arial" w:cs="Arial"/>
          <w:b/>
          <w:sz w:val="20"/>
          <w:szCs w:val="22"/>
          <w:lang w:val="es-ES_tradnl"/>
        </w:rPr>
        <w:t xml:space="preserve"> </w:t>
      </w:r>
      <w:r w:rsidR="00A0152D" w:rsidRPr="00BF7D3D">
        <w:rPr>
          <w:rFonts w:ascii="Arial" w:hAnsi="Arial" w:cs="Arial"/>
          <w:b/>
          <w:sz w:val="20"/>
          <w:szCs w:val="22"/>
          <w:lang w:val="es-ES_tradnl"/>
        </w:rPr>
        <w:t>prove</w:t>
      </w:r>
      <w:r w:rsidRPr="00BF7D3D">
        <w:rPr>
          <w:rFonts w:ascii="Arial" w:hAnsi="Arial" w:cs="Arial"/>
          <w:b/>
          <w:sz w:val="20"/>
          <w:szCs w:val="22"/>
          <w:lang w:val="es-ES_tradnl"/>
        </w:rPr>
        <w:t>edores</w:t>
      </w:r>
    </w:p>
    <w:p w:rsidR="00864A7F" w:rsidRPr="00BF7D3D" w:rsidRDefault="00864A7F" w:rsidP="00864A7F">
      <w:pPr>
        <w:spacing w:line="276" w:lineRule="auto"/>
        <w:jc w:val="center"/>
        <w:rPr>
          <w:rFonts w:ascii="Arial" w:hAnsi="Arial" w:cs="Arial"/>
          <w:b/>
          <w:sz w:val="20"/>
          <w:szCs w:val="22"/>
          <w:lang w:val="es-ES_tradnl"/>
        </w:rPr>
      </w:pPr>
    </w:p>
    <w:p w:rsidR="00A0152D" w:rsidRPr="00BF7D3D" w:rsidRDefault="00A0152D" w:rsidP="00A0152D">
      <w:pPr>
        <w:jc w:val="both"/>
        <w:rPr>
          <w:rFonts w:ascii="Arial" w:hAnsi="Arial" w:cs="Arial"/>
          <w:sz w:val="20"/>
          <w:szCs w:val="20"/>
          <w:lang w:val="es-ES_tradnl"/>
        </w:rPr>
      </w:pPr>
      <w:r w:rsidRPr="00BF7D3D">
        <w:rPr>
          <w:rFonts w:ascii="Arial" w:hAnsi="Arial" w:cs="Arial"/>
          <w:sz w:val="20"/>
          <w:szCs w:val="20"/>
          <w:lang w:val="es-ES_tradnl"/>
        </w:rPr>
        <w:t>En RHI MAGNESITA, somos de la opinión de que asumimos responsabilidades sociales en todas nuestras transacciones comerciales. No nos concentramos en adherirse a las leyes actuales, sino que también nos esforzamos para cumplir con los estándares éticos y morales con los que nos comprometemos en nuestro Código de Conducta y en nuestra estrategia de sostenibilidad. La protección de los derechos humanos, salud, seguridad y medio ambiente constituye uno de los valores esenciales de RHI MAGNESITA. Además, estamos comprometidos con la competencia leal y nos negamos a participar en prácticas deshonestas, como sobornos y corrupción.</w:t>
      </w:r>
    </w:p>
    <w:p w:rsidR="00A0152D" w:rsidRPr="00BF7D3D" w:rsidRDefault="00A0152D" w:rsidP="00A0152D">
      <w:pPr>
        <w:jc w:val="both"/>
        <w:rPr>
          <w:rFonts w:ascii="Arial" w:hAnsi="Arial" w:cs="Arial"/>
          <w:sz w:val="20"/>
          <w:szCs w:val="20"/>
          <w:lang w:val="es-ES_tradnl"/>
        </w:rPr>
      </w:pPr>
    </w:p>
    <w:p w:rsidR="00864A7F" w:rsidRPr="00BF7D3D" w:rsidRDefault="00A0152D" w:rsidP="00A0152D">
      <w:pPr>
        <w:jc w:val="both"/>
        <w:rPr>
          <w:rFonts w:ascii="Arial" w:hAnsi="Arial" w:cs="Arial"/>
          <w:sz w:val="20"/>
          <w:szCs w:val="20"/>
          <w:lang w:val="es-ES_tradnl"/>
        </w:rPr>
      </w:pPr>
      <w:r w:rsidRPr="00BF7D3D">
        <w:rPr>
          <w:rFonts w:ascii="Arial" w:hAnsi="Arial" w:cs="Arial"/>
          <w:sz w:val="20"/>
          <w:szCs w:val="20"/>
          <w:lang w:val="es-ES_tradnl"/>
        </w:rPr>
        <w:t xml:space="preserve">Como actuamos en una economía global e interconectada, involucramos a todos nuestros </w:t>
      </w:r>
      <w:proofErr w:type="spellStart"/>
      <w:r w:rsidRPr="00BF7D3D">
        <w:rPr>
          <w:rFonts w:ascii="Arial" w:hAnsi="Arial" w:cs="Arial"/>
          <w:sz w:val="20"/>
          <w:szCs w:val="20"/>
          <w:lang w:val="es-ES_tradnl"/>
        </w:rPr>
        <w:t>stakeholders</w:t>
      </w:r>
      <w:proofErr w:type="spellEnd"/>
      <w:r w:rsidRPr="00BF7D3D">
        <w:rPr>
          <w:rFonts w:ascii="Arial" w:hAnsi="Arial" w:cs="Arial"/>
          <w:sz w:val="20"/>
          <w:szCs w:val="20"/>
          <w:lang w:val="es-ES_tradnl"/>
        </w:rPr>
        <w:t xml:space="preserve"> en nuestras decisiones y alineamos todas nuestras acciones con los principios de la gestión sostenible. Para implementar esta aspiración en todos los niveles, también pedimos a nuestros socios de negocios que sigan nuestro ejemplo y se comprometen con los mismos principios. En su respectiva esfera de influencia, esperamos que nuestros proveedores y proveedores de servicios</w:t>
      </w:r>
    </w:p>
    <w:p w:rsidR="00864A7F" w:rsidRPr="00BF7D3D" w:rsidRDefault="00864A7F" w:rsidP="00864A7F">
      <w:pPr>
        <w:jc w:val="both"/>
        <w:rPr>
          <w:rFonts w:ascii="Arial" w:hAnsi="Arial" w:cs="Arial"/>
          <w:sz w:val="20"/>
          <w:szCs w:val="20"/>
          <w:lang w:val="es-ES_tradnl"/>
        </w:rPr>
      </w:pP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Respetar y promover los derechos humanos y civiles;</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Cumplir las leyes laborales y sociales aplicables y reconocer el derecho a la negociación colectiva ya la libertad de asociación de todos los funcionarios;</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Abstenerse de usar cualquier forma de trabajo forzado, obligatorio o infantil;</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Adherirse a los principios de igualdad de oportunidades y de no discriminación en el caso de nombramiento, selección y promoción del personal;</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Cumplir los reglamentos aplicables en materia de seguridad y salud;</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Remuneración de funcionarios, independientemente de su tipo de empleo, con salarios mínimos o por encima del mínimo;</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Adherirse a todas las leyes aplicables de protección del medio ambiente;</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Actuar de manera justa y honesta en el mercado y adherirse a las leyes de competencia aplicables;</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 xml:space="preserve">Cumplir todas las leyes </w:t>
      </w:r>
      <w:proofErr w:type="spellStart"/>
      <w:r w:rsidRPr="00BF7D3D">
        <w:rPr>
          <w:rFonts w:ascii="Arial" w:hAnsi="Arial" w:cs="Arial"/>
          <w:sz w:val="20"/>
          <w:szCs w:val="20"/>
          <w:lang w:val="es-ES_tradnl"/>
        </w:rPr>
        <w:t>antisobornos</w:t>
      </w:r>
      <w:proofErr w:type="spellEnd"/>
      <w:r w:rsidRPr="00BF7D3D">
        <w:rPr>
          <w:rFonts w:ascii="Arial" w:hAnsi="Arial" w:cs="Arial"/>
          <w:sz w:val="20"/>
          <w:szCs w:val="20"/>
          <w:lang w:val="es-ES_tradnl"/>
        </w:rPr>
        <w:t xml:space="preserve"> y anticorrupción aplicables;</w:t>
      </w:r>
    </w:p>
    <w:p w:rsidR="00A0152D"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Respetar todos los embargos y sanciones aplicables;</w:t>
      </w:r>
    </w:p>
    <w:p w:rsidR="00CB09E0" w:rsidRPr="00BF7D3D" w:rsidRDefault="00A0152D" w:rsidP="00A0152D">
      <w:pPr>
        <w:pStyle w:val="PargrafodaLista"/>
        <w:rPr>
          <w:rFonts w:ascii="Arial" w:hAnsi="Arial" w:cs="Arial"/>
          <w:sz w:val="20"/>
          <w:szCs w:val="20"/>
          <w:lang w:val="es-ES_tradnl"/>
        </w:rPr>
      </w:pPr>
      <w:r w:rsidRPr="00BF7D3D">
        <w:rPr>
          <w:rFonts w:ascii="Arial" w:hAnsi="Arial" w:cs="Arial"/>
          <w:sz w:val="20"/>
          <w:szCs w:val="20"/>
          <w:lang w:val="es-ES_tradnl"/>
        </w:rPr>
        <w:t>Comunicar los principios listados arriba a sus propios proveedores, subcontratistas y prestadores de servicios y exigir el cumplimiento de estos principios</w:t>
      </w:r>
      <w:r w:rsidR="0052729C" w:rsidRPr="00BF7D3D">
        <w:rPr>
          <w:rFonts w:ascii="Arial" w:hAnsi="Arial" w:cs="Arial"/>
          <w:sz w:val="20"/>
          <w:szCs w:val="20"/>
          <w:lang w:val="es-ES_tradnl"/>
        </w:rPr>
        <w:t>.</w:t>
      </w:r>
    </w:p>
    <w:p w:rsidR="004F5EB4" w:rsidRPr="00BF7D3D" w:rsidRDefault="004F5EB4" w:rsidP="0052729C">
      <w:pPr>
        <w:spacing w:after="240"/>
        <w:jc w:val="both"/>
        <w:rPr>
          <w:rFonts w:ascii="Arial" w:hAnsi="Arial" w:cs="Arial"/>
          <w:sz w:val="20"/>
          <w:szCs w:val="20"/>
          <w:lang w:val="es-ES_tradnl"/>
        </w:rPr>
      </w:pPr>
    </w:p>
    <w:p w:rsidR="00CB09E0" w:rsidRPr="00BF7D3D" w:rsidRDefault="00A0152D" w:rsidP="00864A7F">
      <w:pPr>
        <w:spacing w:after="240"/>
        <w:jc w:val="both"/>
        <w:rPr>
          <w:rFonts w:ascii="Arial" w:hAnsi="Arial" w:cs="Arial"/>
          <w:sz w:val="20"/>
          <w:szCs w:val="20"/>
          <w:lang w:val="es-ES_tradnl"/>
        </w:rPr>
      </w:pPr>
      <w:r w:rsidRPr="00BF7D3D">
        <w:rPr>
          <w:rFonts w:ascii="Arial" w:hAnsi="Arial" w:cs="Arial"/>
          <w:sz w:val="20"/>
          <w:szCs w:val="20"/>
          <w:lang w:val="es-ES_tradnl"/>
        </w:rPr>
        <w:t xml:space="preserve">Los proveedores de RHI MAGNESITA se pueden solicitar que rellene un cuestionario de autoevaluación sobre el contenido del Código de Conducta del proveedor en un momento futuro y, si es necesario, aceptar consultas adicionales, visitas in situ o una auditoría completa de conformidad. Si no se cumplen las disposiciones de este Código de Conducta del Proveedor, un conjunto de medidas se definirá por un período de tiempo determinado y se supervisará el progreso de dichas medidas. En caso contrario, puede que no sea posible para RHI MAGNESITA involucrarse en otras operaciones de negocio con este proveedor. Los proveedores, por otro lado, se alientan expresamente a utilizar nuestra Línea Directa de </w:t>
      </w:r>
      <w:proofErr w:type="spellStart"/>
      <w:r w:rsidRPr="00BF7D3D">
        <w:rPr>
          <w:rFonts w:ascii="Arial" w:hAnsi="Arial" w:cs="Arial"/>
          <w:sz w:val="20"/>
          <w:szCs w:val="20"/>
          <w:lang w:val="es-ES_tradnl"/>
        </w:rPr>
        <w:t>C</w:t>
      </w:r>
      <w:r w:rsidR="00AF24A8">
        <w:rPr>
          <w:rFonts w:ascii="Arial" w:hAnsi="Arial" w:cs="Arial"/>
          <w:sz w:val="20"/>
          <w:szCs w:val="20"/>
          <w:lang w:val="es-ES_tradnl"/>
        </w:rPr>
        <w:t>ompliance</w:t>
      </w:r>
      <w:proofErr w:type="spellEnd"/>
      <w:r w:rsidRPr="00BF7D3D">
        <w:rPr>
          <w:rFonts w:ascii="Arial" w:hAnsi="Arial" w:cs="Arial"/>
          <w:sz w:val="20"/>
          <w:szCs w:val="20"/>
          <w:lang w:val="es-ES_tradnl"/>
        </w:rPr>
        <w:t>, que puede ser accedida directamente a través de nuestro sitio (</w:t>
      </w:r>
      <w:hyperlink r:id="rId8" w:history="1">
        <w:r w:rsidR="00AF24A8" w:rsidRPr="0082381B">
          <w:rPr>
            <w:rStyle w:val="Hyperlink"/>
            <w:rFonts w:ascii="Arial" w:hAnsi="Arial" w:cs="Arial"/>
            <w:sz w:val="20"/>
            <w:szCs w:val="20"/>
            <w:lang w:val="pt-BR"/>
          </w:rPr>
          <w:t>www.rhimagnesita.com</w:t>
        </w:r>
      </w:hyperlink>
      <w:r w:rsidRPr="00BF7D3D">
        <w:rPr>
          <w:rFonts w:ascii="Arial" w:hAnsi="Arial" w:cs="Arial"/>
          <w:sz w:val="20"/>
          <w:szCs w:val="20"/>
          <w:lang w:val="es-ES_tradnl"/>
        </w:rPr>
        <w:t>), para notificar cualquier comportamiento antiético o ilegal o sospechas de mala conducta de un funcionario de la RHI MAGNESITA o incluso tercer contratado por RHI MAGNESITA</w:t>
      </w:r>
      <w:r w:rsidR="009F7FED" w:rsidRPr="00BF7D3D">
        <w:rPr>
          <w:rFonts w:ascii="Arial" w:hAnsi="Arial" w:cs="Arial"/>
          <w:sz w:val="20"/>
          <w:szCs w:val="20"/>
          <w:lang w:val="es-ES_tradnl"/>
        </w:rPr>
        <w:t xml:space="preserve">. </w:t>
      </w:r>
    </w:p>
    <w:p w:rsidR="005F5453" w:rsidRPr="00BF7D3D" w:rsidRDefault="000D33FA" w:rsidP="007222E8">
      <w:pPr>
        <w:spacing w:after="240"/>
        <w:rPr>
          <w:rFonts w:ascii="Arial" w:hAnsi="Arial" w:cs="Arial"/>
          <w:b/>
          <w:sz w:val="20"/>
          <w:szCs w:val="20"/>
          <w:u w:val="single"/>
          <w:lang w:val="es-ES_tradnl"/>
        </w:rPr>
      </w:pPr>
      <w:r w:rsidRPr="00BF7D3D">
        <w:rPr>
          <w:rFonts w:ascii="Arial" w:hAnsi="Arial" w:cs="Arial"/>
          <w:b/>
          <w:sz w:val="20"/>
          <w:szCs w:val="20"/>
          <w:u w:val="single"/>
          <w:lang w:val="es-ES_tradnl"/>
        </w:rPr>
        <w:t>Declara</w:t>
      </w:r>
      <w:r w:rsidR="00A0152D" w:rsidRPr="00BF7D3D">
        <w:rPr>
          <w:rFonts w:ascii="Arial" w:hAnsi="Arial" w:cs="Arial"/>
          <w:b/>
          <w:sz w:val="20"/>
          <w:szCs w:val="20"/>
          <w:u w:val="single"/>
          <w:lang w:val="es-ES_tradnl"/>
        </w:rPr>
        <w:t>ción</w:t>
      </w:r>
      <w:r w:rsidRPr="00BF7D3D">
        <w:rPr>
          <w:rFonts w:ascii="Arial" w:hAnsi="Arial" w:cs="Arial"/>
          <w:b/>
          <w:sz w:val="20"/>
          <w:szCs w:val="20"/>
          <w:u w:val="single"/>
          <w:lang w:val="es-ES_tradnl"/>
        </w:rPr>
        <w:t xml:space="preserve"> d</w:t>
      </w:r>
      <w:r w:rsidR="00A0152D" w:rsidRPr="00BF7D3D">
        <w:rPr>
          <w:rFonts w:ascii="Arial" w:hAnsi="Arial" w:cs="Arial"/>
          <w:b/>
          <w:sz w:val="20"/>
          <w:szCs w:val="20"/>
          <w:u w:val="single"/>
          <w:lang w:val="es-ES_tradnl"/>
        </w:rPr>
        <w:t>el</w:t>
      </w:r>
      <w:r w:rsidRPr="00BF7D3D">
        <w:rPr>
          <w:rFonts w:ascii="Arial" w:hAnsi="Arial" w:cs="Arial"/>
          <w:b/>
          <w:sz w:val="20"/>
          <w:szCs w:val="20"/>
          <w:u w:val="single"/>
          <w:lang w:val="es-ES_tradnl"/>
        </w:rPr>
        <w:t xml:space="preserve"> </w:t>
      </w:r>
      <w:r w:rsidR="00A0152D" w:rsidRPr="00BF7D3D">
        <w:rPr>
          <w:rFonts w:ascii="Arial" w:hAnsi="Arial" w:cs="Arial"/>
          <w:b/>
          <w:sz w:val="20"/>
          <w:szCs w:val="20"/>
          <w:u w:val="single"/>
          <w:lang w:val="es-ES_tradnl"/>
        </w:rPr>
        <w:t>prove</w:t>
      </w:r>
      <w:r w:rsidRPr="00BF7D3D">
        <w:rPr>
          <w:rFonts w:ascii="Arial" w:hAnsi="Arial" w:cs="Arial"/>
          <w:b/>
          <w:sz w:val="20"/>
          <w:szCs w:val="20"/>
          <w:u w:val="single"/>
          <w:lang w:val="es-ES_tradnl"/>
        </w:rPr>
        <w:t>edor</w:t>
      </w:r>
      <w:r w:rsidR="005F5453" w:rsidRPr="00BF7D3D">
        <w:rPr>
          <w:rFonts w:ascii="Arial" w:hAnsi="Arial" w:cs="Arial"/>
          <w:b/>
          <w:sz w:val="20"/>
          <w:szCs w:val="20"/>
          <w:u w:val="single"/>
          <w:lang w:val="es-ES_tradnl"/>
        </w:rPr>
        <w:t xml:space="preserve">: </w:t>
      </w:r>
    </w:p>
    <w:p w:rsidR="005F5453" w:rsidRPr="00BF7D3D" w:rsidRDefault="00A0152D" w:rsidP="00864A7F">
      <w:pPr>
        <w:spacing w:after="240"/>
        <w:jc w:val="both"/>
        <w:rPr>
          <w:rFonts w:ascii="Arial" w:hAnsi="Arial" w:cs="Arial"/>
          <w:sz w:val="20"/>
          <w:szCs w:val="20"/>
          <w:lang w:val="es-ES_tradnl"/>
        </w:rPr>
      </w:pPr>
      <w:r w:rsidRPr="00BF7D3D">
        <w:rPr>
          <w:rFonts w:ascii="Arial" w:hAnsi="Arial" w:cs="Arial"/>
          <w:sz w:val="20"/>
          <w:szCs w:val="20"/>
          <w:lang w:val="es-ES_tradnl"/>
        </w:rPr>
        <w:t>Por medio de este, reconocemos el Código de Conducta del Proveedor de RHI MAGNESITA y nos comprometemos con la adherencia de las disposiciones mencionadas y todas las leyes aplicables</w:t>
      </w:r>
      <w:r w:rsidR="005F5453" w:rsidRPr="00BF7D3D">
        <w:rPr>
          <w:rFonts w:ascii="Arial" w:hAnsi="Arial" w:cs="Arial"/>
          <w:sz w:val="20"/>
          <w:szCs w:val="20"/>
          <w:lang w:val="es-ES_tradnl"/>
        </w:rPr>
        <w:t>.</w:t>
      </w:r>
    </w:p>
    <w:p w:rsidR="00864A7F" w:rsidRPr="00BF7D3D" w:rsidRDefault="00864A7F" w:rsidP="00864A7F">
      <w:pPr>
        <w:spacing w:after="240"/>
        <w:jc w:val="both"/>
        <w:rPr>
          <w:rFonts w:ascii="Arial" w:hAnsi="Arial" w:cs="Arial"/>
          <w:sz w:val="20"/>
          <w:szCs w:val="20"/>
          <w:lang w:val="es-ES_tradnl"/>
        </w:rPr>
      </w:pPr>
    </w:p>
    <w:p w:rsidR="00864A7F" w:rsidRPr="00BF7D3D" w:rsidRDefault="00864A7F" w:rsidP="00864A7F">
      <w:pPr>
        <w:rPr>
          <w:rFonts w:ascii="Arial" w:hAnsi="Arial" w:cs="Arial"/>
          <w:sz w:val="20"/>
          <w:szCs w:val="20"/>
          <w:lang w:val="es-ES_tradn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322"/>
      </w:tblGrid>
      <w:tr w:rsidR="00864A7F" w:rsidRPr="00BF7D3D" w:rsidTr="000D5A6B">
        <w:trPr>
          <w:trHeight w:val="288"/>
        </w:trPr>
        <w:tc>
          <w:tcPr>
            <w:tcW w:w="3227" w:type="dxa"/>
            <w:tcBorders>
              <w:bottom w:val="single" w:sz="4" w:space="0" w:color="auto"/>
            </w:tcBorders>
          </w:tcPr>
          <w:p w:rsidR="00864A7F" w:rsidRPr="00BF7D3D" w:rsidRDefault="00864A7F" w:rsidP="000D5A6B">
            <w:pPr>
              <w:rPr>
                <w:rFonts w:ascii="Arial" w:hAnsi="Arial" w:cs="Arial"/>
                <w:sz w:val="20"/>
                <w:szCs w:val="20"/>
                <w:lang w:val="es-ES_tradnl"/>
              </w:rPr>
            </w:pPr>
          </w:p>
          <w:p w:rsidR="00864A7F" w:rsidRPr="00BF7D3D" w:rsidRDefault="00864A7F" w:rsidP="000D5A6B">
            <w:pPr>
              <w:rPr>
                <w:rFonts w:ascii="Arial" w:hAnsi="Arial" w:cs="Arial"/>
                <w:sz w:val="20"/>
                <w:szCs w:val="20"/>
                <w:lang w:val="es-ES_tradnl"/>
              </w:rPr>
            </w:pPr>
          </w:p>
        </w:tc>
        <w:tc>
          <w:tcPr>
            <w:tcW w:w="1134" w:type="dxa"/>
            <w:vMerge w:val="restart"/>
          </w:tcPr>
          <w:p w:rsidR="00864A7F" w:rsidRPr="00BF7D3D" w:rsidRDefault="00864A7F" w:rsidP="000D5A6B">
            <w:pPr>
              <w:rPr>
                <w:rFonts w:ascii="Arial" w:hAnsi="Arial" w:cs="Arial"/>
                <w:sz w:val="20"/>
                <w:szCs w:val="20"/>
                <w:lang w:val="es-ES_tradnl"/>
              </w:rPr>
            </w:pPr>
          </w:p>
        </w:tc>
        <w:tc>
          <w:tcPr>
            <w:tcW w:w="5322" w:type="dxa"/>
            <w:tcBorders>
              <w:bottom w:val="single" w:sz="4" w:space="0" w:color="auto"/>
            </w:tcBorders>
          </w:tcPr>
          <w:p w:rsidR="00864A7F" w:rsidRPr="00BF7D3D" w:rsidRDefault="00864A7F" w:rsidP="000D5A6B">
            <w:pPr>
              <w:rPr>
                <w:rFonts w:ascii="Arial" w:hAnsi="Arial" w:cs="Arial"/>
                <w:sz w:val="20"/>
                <w:szCs w:val="20"/>
                <w:lang w:val="es-ES_tradnl"/>
              </w:rPr>
            </w:pPr>
          </w:p>
          <w:p w:rsidR="00864A7F" w:rsidRPr="00BF7D3D" w:rsidRDefault="00864A7F" w:rsidP="000D5A6B">
            <w:pPr>
              <w:rPr>
                <w:rFonts w:ascii="Arial" w:hAnsi="Arial" w:cs="Arial"/>
                <w:sz w:val="20"/>
                <w:szCs w:val="20"/>
                <w:lang w:val="es-ES_tradnl"/>
              </w:rPr>
            </w:pPr>
          </w:p>
        </w:tc>
      </w:tr>
      <w:tr w:rsidR="00864A7F" w:rsidRPr="00BF7D3D" w:rsidTr="000D5A6B">
        <w:trPr>
          <w:trHeight w:val="288"/>
        </w:trPr>
        <w:tc>
          <w:tcPr>
            <w:tcW w:w="3227" w:type="dxa"/>
            <w:tcBorders>
              <w:top w:val="single" w:sz="4" w:space="0" w:color="auto"/>
            </w:tcBorders>
          </w:tcPr>
          <w:p w:rsidR="00864A7F" w:rsidRPr="00BF7D3D" w:rsidRDefault="00A0152D" w:rsidP="005F5453">
            <w:pPr>
              <w:rPr>
                <w:rFonts w:ascii="Arial" w:hAnsi="Arial" w:cs="Arial"/>
                <w:sz w:val="20"/>
                <w:szCs w:val="20"/>
                <w:lang w:val="es-ES_tradnl"/>
              </w:rPr>
            </w:pPr>
            <w:r w:rsidRPr="00BF7D3D">
              <w:rPr>
                <w:rFonts w:ascii="Arial" w:hAnsi="Arial" w:cs="Arial"/>
                <w:sz w:val="20"/>
                <w:szCs w:val="20"/>
                <w:lang w:val="es-ES_tradnl"/>
              </w:rPr>
              <w:t>Lugar y fecha</w:t>
            </w:r>
          </w:p>
        </w:tc>
        <w:tc>
          <w:tcPr>
            <w:tcW w:w="1134" w:type="dxa"/>
            <w:vMerge/>
          </w:tcPr>
          <w:p w:rsidR="00864A7F" w:rsidRPr="00BF7D3D" w:rsidRDefault="00864A7F" w:rsidP="000D5A6B">
            <w:pPr>
              <w:rPr>
                <w:rFonts w:ascii="Arial" w:hAnsi="Arial" w:cs="Arial"/>
                <w:sz w:val="20"/>
                <w:szCs w:val="20"/>
                <w:lang w:val="es-ES_tradnl"/>
              </w:rPr>
            </w:pPr>
          </w:p>
        </w:tc>
        <w:tc>
          <w:tcPr>
            <w:tcW w:w="5322" w:type="dxa"/>
            <w:tcBorders>
              <w:top w:val="single" w:sz="4" w:space="0" w:color="auto"/>
            </w:tcBorders>
          </w:tcPr>
          <w:p w:rsidR="00864A7F" w:rsidRPr="00BF7D3D" w:rsidRDefault="00BF7D3D" w:rsidP="005F5453">
            <w:pPr>
              <w:rPr>
                <w:rFonts w:ascii="Arial" w:hAnsi="Arial" w:cs="Arial"/>
                <w:sz w:val="20"/>
                <w:szCs w:val="20"/>
                <w:lang w:val="es-ES_tradnl"/>
              </w:rPr>
            </w:pPr>
            <w:r w:rsidRPr="00BF7D3D">
              <w:rPr>
                <w:rFonts w:ascii="Arial" w:hAnsi="Arial" w:cs="Arial"/>
                <w:sz w:val="20"/>
                <w:szCs w:val="20"/>
                <w:lang w:val="es-ES_tradnl"/>
              </w:rPr>
              <w:t>Sello y firma</w:t>
            </w:r>
            <w:r w:rsidR="000D33FA" w:rsidRPr="00BF7D3D">
              <w:rPr>
                <w:rFonts w:ascii="Arial" w:hAnsi="Arial" w:cs="Arial"/>
                <w:sz w:val="20"/>
                <w:szCs w:val="20"/>
                <w:lang w:val="es-ES_tradnl"/>
              </w:rPr>
              <w:t xml:space="preserve"> corporativa</w:t>
            </w:r>
          </w:p>
        </w:tc>
      </w:tr>
    </w:tbl>
    <w:p w:rsidR="00864A7F" w:rsidRPr="00BF7D3D" w:rsidRDefault="00864A7F" w:rsidP="00864A7F">
      <w:pPr>
        <w:spacing w:after="120"/>
        <w:rPr>
          <w:rFonts w:ascii="Arial" w:hAnsi="Arial" w:cs="Arial"/>
          <w:sz w:val="20"/>
          <w:szCs w:val="22"/>
          <w:lang w:val="es-ES_tradnl"/>
        </w:rPr>
      </w:pPr>
    </w:p>
    <w:p w:rsidR="00DF5050" w:rsidRPr="00BF7D3D" w:rsidRDefault="00DF5050">
      <w:pPr>
        <w:rPr>
          <w:lang w:val="es-ES_tradnl"/>
        </w:rPr>
      </w:pPr>
    </w:p>
    <w:sectPr w:rsidR="00DF5050" w:rsidRPr="00BF7D3D" w:rsidSect="000D5A6B">
      <w:headerReference w:type="default" r:id="rId9"/>
      <w:pgSz w:w="11906" w:h="16838"/>
      <w:pgMar w:top="709" w:right="1021" w:bottom="102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93" w:rsidRDefault="000F5493" w:rsidP="00646A8A">
      <w:r>
        <w:separator/>
      </w:r>
    </w:p>
  </w:endnote>
  <w:endnote w:type="continuationSeparator" w:id="0">
    <w:p w:rsidR="000F5493" w:rsidRDefault="000F5493" w:rsidP="0064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93" w:rsidRDefault="000F5493" w:rsidP="00646A8A">
      <w:r>
        <w:separator/>
      </w:r>
    </w:p>
  </w:footnote>
  <w:footnote w:type="continuationSeparator" w:id="0">
    <w:p w:rsidR="000F5493" w:rsidRDefault="000F5493" w:rsidP="0064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2D" w:rsidRDefault="0082381B" w:rsidP="007A40F9">
    <w:pPr>
      <w:pStyle w:val="Cabealho"/>
      <w:jc w:val="right"/>
    </w:pPr>
    <w:r>
      <w:rPr>
        <w:noProof/>
      </w:rPr>
      <mc:AlternateContent>
        <mc:Choice Requires="wps">
          <w:drawing>
            <wp:anchor distT="0" distB="0" distL="114300" distR="114300" simplePos="0" relativeHeight="251658240" behindDoc="1" locked="0" layoutInCell="1" allowOverlap="1">
              <wp:simplePos x="0" y="0"/>
              <wp:positionH relativeFrom="column">
                <wp:posOffset>-900430</wp:posOffset>
              </wp:positionH>
              <wp:positionV relativeFrom="paragraph">
                <wp:posOffset>-170815</wp:posOffset>
              </wp:positionV>
              <wp:extent cx="7915275" cy="676275"/>
              <wp:effectExtent l="0" t="0" r="9525" b="952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676275"/>
                      </a:xfrm>
                      <a:prstGeom prst="rect">
                        <a:avLst/>
                      </a:prstGeom>
                      <a:solidFill>
                        <a:srgbClr val="3D556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2381B" w:rsidRDefault="0082381B" w:rsidP="0082381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left:0;text-align:left;margin-left:-70.9pt;margin-top:-13.45pt;width:623.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gIAAAoFAAAOAAAAZHJzL2Uyb0RvYy54bWysVF2O0zAQfkfiDpbfu/khaZqo6Wq3pQhp&#10;gRULB3AdJ7Fw7GC7TRfEZbgKF2PstN0WeECIPriezPjzN/PNeH697wTaMW24kiWOrkKMmKSq4rIp&#10;8ccP68kMI2OJrIhQkpX4kRl8vXj+bD70BYtVq0TFNAIQaYqhL3FrbV8EgaEt64i5Uj2T4KyV7ogF&#10;UzdBpckA6J0I4jCcBoPSVa8VZcbA19XoxAuPX9eM2nd1bZhFosTAzfpV+3Xj1mAxJ0WjSd9yeqBB&#10;/oFFR7iES09QK2IJ2mr+G1THqVZG1faKqi5Qdc0p8zlANlH4SzYPLemZzwWKY/pTmcz/g6Vvd/ca&#10;8Qq0w0iSDiR6z+yP77LZCoUiV5+hNwWEPfT32mVo+jtFPxkk1bIlsmE3WquhZaQCVj4+uDjgDANH&#10;0WZ4oyqAJ1urfKn2te4cIBQB7b0ijydF2N4iCh+zPErjLMWIgm+aTd0eKAWkOJ7utbGvmOqQ25RY&#10;g+IenezujB1DjyGevRK8WnMhvKGbzVJotCPQHS9WaTrNDujmPExIFyyVOzYijl+AJNzhfI6uV/tr&#10;HsVJeBvnk/V0lk2SdZJO8iycTcIov82nYZInq/U3RzBKipZXFZN3XLJj50XJ3yl7mIGxZ3zvoaHE&#10;cZqEoU/+gr45zzL0vz9l2XELkyh4V+LZKYgUTtmXsoK8SWEJF+M+uOTvFYEiHP99WXwfOOnHFrL7&#10;zR5QXD9sVPUIHaEVCAZDCc8HbFqlv2A0wCiW2HzeEs0wEq8ldFUeJYmbXW8kaRaDoc89m3MPkRSg&#10;Skytxmg0lnac+G2vedPCXZGvklQ30Is1923yxAuScAYMnE/n8Di4iT63fdTTE7b4CQAA//8DAFBL&#10;AwQUAAYACAAAACEAAM0JO+EAAAAMAQAADwAAAGRycy9kb3ducmV2LnhtbEyP0UrDQBBF3wX/YRnB&#10;t3aT0KY2zaaIIIJSwcYPmGanSTC7G7KbJv17p0/6Npe5c++ZfD+bTlxo8K2zCuJlBIJs5XRrawXf&#10;5eviCYQPaDV2zpKCK3nYF/d3OWbaTfaLLsdQCw6xPkMFTQh9JqWvGjLol64ny7uzGwwGlkMt9YAT&#10;h5tOJlGUSoOt5YYGe3ppqPo5joYxyuR9PSWHa49r9/k2lgc0H1qpx4f5eQci0Bz+zHDD5xsomOnk&#10;Rqu96BQs4lXM7IGnJN2CuFniaLUBcVKw2aYgi1z+f6L4BQAA//8DAFBLAQItABQABgAIAAAAIQC2&#10;gziS/gAAAOEBAAATAAAAAAAAAAAAAAAAAAAAAABbQ29udGVudF9UeXBlc10ueG1sUEsBAi0AFAAG&#10;AAgAAAAhADj9If/WAAAAlAEAAAsAAAAAAAAAAAAAAAAALwEAAF9yZWxzLy5yZWxzUEsBAi0AFAAG&#10;AAgAAAAhALMj//+KAgAACgUAAA4AAAAAAAAAAAAAAAAALgIAAGRycy9lMm9Eb2MueG1sUEsBAi0A&#10;FAAGAAgAAAAhAADNCTvhAAAADAEAAA8AAAAAAAAAAAAAAAAA5AQAAGRycy9kb3ducmV2LnhtbFBL&#10;BQYAAAAABAAEAPMAAADyBQAAAAA=&#10;" fillcolor="#3d5567" stroked="f" strokeweight="2pt">
              <v:textbox>
                <w:txbxContent>
                  <w:p w:rsidR="0082381B" w:rsidRDefault="0082381B" w:rsidP="0082381B">
                    <w:pPr>
                      <w:jc w:val="center"/>
                    </w:pPr>
                  </w:p>
                </w:txbxContent>
              </v:textbox>
            </v:rect>
          </w:pict>
        </mc:Fallback>
      </mc:AlternateContent>
    </w:r>
    <w:r w:rsidR="00A0152D">
      <w:tab/>
    </w:r>
    <w:r w:rsidR="00A0152D">
      <w:tab/>
    </w:r>
    <w:r w:rsidR="007A40F9">
      <w:rPr>
        <w:noProof/>
      </w:rPr>
      <w:t xml:space="preserve">    </w:t>
    </w:r>
    <w:r w:rsidR="007A40F9">
      <w:rPr>
        <w:noProof/>
      </w:rPr>
      <w:drawing>
        <wp:inline distT="0" distB="0" distL="0" distR="0" wp14:anchorId="05D59382" wp14:editId="6D8882D1">
          <wp:extent cx="791845" cy="467995"/>
          <wp:effectExtent l="0" t="0" r="8255" b="8255"/>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467995"/>
                  </a:xfrm>
                  <a:prstGeom prst="rect">
                    <a:avLst/>
                  </a:prstGeom>
                  <a:noFill/>
                </pic:spPr>
              </pic:pic>
            </a:graphicData>
          </a:graphic>
        </wp:inline>
      </w:drawing>
    </w:r>
    <w:r w:rsidR="007A40F9">
      <w:rPr>
        <w:noProof/>
      </w:rPr>
      <w:t xml:space="preserve">  </w:t>
    </w:r>
    <w:r w:rsidR="007A40F9">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40B1"/>
    <w:multiLevelType w:val="hybridMultilevel"/>
    <w:tmpl w:val="16C87586"/>
    <w:lvl w:ilvl="0" w:tplc="DF9C0BD2">
      <w:start w:val="1"/>
      <w:numFmt w:val="bullet"/>
      <w:pStyle w:val="PargrafodaLista"/>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A7F"/>
    <w:rsid w:val="0004244C"/>
    <w:rsid w:val="0007230A"/>
    <w:rsid w:val="000A0D77"/>
    <w:rsid w:val="000D33FA"/>
    <w:rsid w:val="000D5A6B"/>
    <w:rsid w:val="000F5493"/>
    <w:rsid w:val="00101F72"/>
    <w:rsid w:val="00144B1C"/>
    <w:rsid w:val="002226F5"/>
    <w:rsid w:val="002D46F0"/>
    <w:rsid w:val="00453EF6"/>
    <w:rsid w:val="004B0A4E"/>
    <w:rsid w:val="004F5EB4"/>
    <w:rsid w:val="0052729C"/>
    <w:rsid w:val="00562A16"/>
    <w:rsid w:val="005F5453"/>
    <w:rsid w:val="00607FF1"/>
    <w:rsid w:val="00644212"/>
    <w:rsid w:val="00646A8A"/>
    <w:rsid w:val="006A685D"/>
    <w:rsid w:val="006D7DD5"/>
    <w:rsid w:val="006D7EF1"/>
    <w:rsid w:val="007222E8"/>
    <w:rsid w:val="007A40F9"/>
    <w:rsid w:val="0082381B"/>
    <w:rsid w:val="00864A7F"/>
    <w:rsid w:val="00893468"/>
    <w:rsid w:val="009F7FED"/>
    <w:rsid w:val="00A0152D"/>
    <w:rsid w:val="00AD52AC"/>
    <w:rsid w:val="00AF24A8"/>
    <w:rsid w:val="00B5730C"/>
    <w:rsid w:val="00B937EE"/>
    <w:rsid w:val="00BC5DA9"/>
    <w:rsid w:val="00BF7D3D"/>
    <w:rsid w:val="00CB09E0"/>
    <w:rsid w:val="00CF2E5B"/>
    <w:rsid w:val="00D065D8"/>
    <w:rsid w:val="00DF5050"/>
    <w:rsid w:val="00E163EE"/>
    <w:rsid w:val="00E316E3"/>
    <w:rsid w:val="00E74C04"/>
    <w:rsid w:val="00F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4E6F2"/>
  <w15:docId w15:val="{339C1ED7-61F6-4342-BF95-28F99D5D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A7F"/>
    <w:pPr>
      <w:spacing w:after="0" w:line="240" w:lineRule="auto"/>
    </w:pPr>
    <w:rPr>
      <w:rFonts w:ascii="Times New Roman" w:eastAsia="Times New Roman" w:hAnsi="Times New Roman" w:cs="Times New Roman"/>
      <w:sz w:val="24"/>
      <w:szCs w:val="24"/>
      <w:lang w:val="de-AT"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4A7F"/>
    <w:pPr>
      <w:numPr>
        <w:numId w:val="1"/>
      </w:numPr>
      <w:contextualSpacing/>
    </w:pPr>
  </w:style>
  <w:style w:type="table" w:styleId="Tabelacomgrade">
    <w:name w:val="Table Grid"/>
    <w:basedOn w:val="Tabelanormal"/>
    <w:uiPriority w:val="59"/>
    <w:rsid w:val="00864A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64A7F"/>
    <w:rPr>
      <w:color w:val="0000FF" w:themeColor="hyperlink"/>
      <w:u w:val="single"/>
    </w:rPr>
  </w:style>
  <w:style w:type="paragraph" w:styleId="Cabealho">
    <w:name w:val="header"/>
    <w:basedOn w:val="Normal"/>
    <w:link w:val="CabealhoChar"/>
    <w:uiPriority w:val="99"/>
    <w:unhideWhenUsed/>
    <w:rsid w:val="00864A7F"/>
    <w:pPr>
      <w:tabs>
        <w:tab w:val="center" w:pos="4680"/>
        <w:tab w:val="right" w:pos="9360"/>
      </w:tabs>
    </w:pPr>
  </w:style>
  <w:style w:type="character" w:customStyle="1" w:styleId="CabealhoChar">
    <w:name w:val="Cabeçalho Char"/>
    <w:basedOn w:val="Fontepargpadro"/>
    <w:link w:val="Cabealho"/>
    <w:uiPriority w:val="99"/>
    <w:rsid w:val="00864A7F"/>
    <w:rPr>
      <w:rFonts w:ascii="Times New Roman" w:eastAsia="Times New Roman" w:hAnsi="Times New Roman" w:cs="Times New Roman"/>
      <w:sz w:val="24"/>
      <w:szCs w:val="24"/>
      <w:lang w:val="de-AT" w:eastAsia="de-DE"/>
    </w:rPr>
  </w:style>
  <w:style w:type="paragraph" w:styleId="Textodebalo">
    <w:name w:val="Balloon Text"/>
    <w:basedOn w:val="Normal"/>
    <w:link w:val="TextodebaloChar"/>
    <w:uiPriority w:val="99"/>
    <w:semiHidden/>
    <w:unhideWhenUsed/>
    <w:rsid w:val="00864A7F"/>
    <w:rPr>
      <w:rFonts w:ascii="Tahoma" w:hAnsi="Tahoma" w:cs="Tahoma"/>
      <w:sz w:val="16"/>
      <w:szCs w:val="16"/>
    </w:rPr>
  </w:style>
  <w:style w:type="character" w:customStyle="1" w:styleId="TextodebaloChar">
    <w:name w:val="Texto de balão Char"/>
    <w:basedOn w:val="Fontepargpadro"/>
    <w:link w:val="Textodebalo"/>
    <w:uiPriority w:val="99"/>
    <w:semiHidden/>
    <w:rsid w:val="00864A7F"/>
    <w:rPr>
      <w:rFonts w:ascii="Tahoma" w:eastAsia="Times New Roman" w:hAnsi="Tahoma" w:cs="Tahoma"/>
      <w:sz w:val="16"/>
      <w:szCs w:val="16"/>
      <w:lang w:val="de-AT" w:eastAsia="de-DE"/>
    </w:rPr>
  </w:style>
  <w:style w:type="paragraph" w:styleId="Rodap">
    <w:name w:val="footer"/>
    <w:basedOn w:val="Normal"/>
    <w:link w:val="RodapChar"/>
    <w:uiPriority w:val="99"/>
    <w:unhideWhenUsed/>
    <w:rsid w:val="004B0A4E"/>
    <w:pPr>
      <w:tabs>
        <w:tab w:val="center" w:pos="4680"/>
        <w:tab w:val="right" w:pos="9360"/>
      </w:tabs>
    </w:pPr>
  </w:style>
  <w:style w:type="character" w:customStyle="1" w:styleId="RodapChar">
    <w:name w:val="Rodapé Char"/>
    <w:basedOn w:val="Fontepargpadro"/>
    <w:link w:val="Rodap"/>
    <w:uiPriority w:val="99"/>
    <w:rsid w:val="004B0A4E"/>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9597">
      <w:bodyDiv w:val="1"/>
      <w:marLeft w:val="0"/>
      <w:marRight w:val="0"/>
      <w:marTop w:val="0"/>
      <w:marBottom w:val="0"/>
      <w:divBdr>
        <w:top w:val="none" w:sz="0" w:space="0" w:color="auto"/>
        <w:left w:val="none" w:sz="0" w:space="0" w:color="auto"/>
        <w:bottom w:val="none" w:sz="0" w:space="0" w:color="auto"/>
        <w:right w:val="none" w:sz="0" w:space="0" w:color="auto"/>
      </w:divBdr>
      <w:divsChild>
        <w:div w:id="605041468">
          <w:marLeft w:val="0"/>
          <w:marRight w:val="0"/>
          <w:marTop w:val="0"/>
          <w:marBottom w:val="0"/>
          <w:divBdr>
            <w:top w:val="none" w:sz="0" w:space="0" w:color="auto"/>
            <w:left w:val="none" w:sz="0" w:space="0" w:color="auto"/>
            <w:bottom w:val="none" w:sz="0" w:space="0" w:color="auto"/>
            <w:right w:val="none" w:sz="0" w:space="0" w:color="auto"/>
          </w:divBdr>
          <w:divsChild>
            <w:div w:id="310329920">
              <w:marLeft w:val="0"/>
              <w:marRight w:val="0"/>
              <w:marTop w:val="0"/>
              <w:marBottom w:val="0"/>
              <w:divBdr>
                <w:top w:val="none" w:sz="0" w:space="0" w:color="auto"/>
                <w:left w:val="none" w:sz="0" w:space="0" w:color="auto"/>
                <w:bottom w:val="none" w:sz="0" w:space="0" w:color="auto"/>
                <w:right w:val="none" w:sz="0" w:space="0" w:color="auto"/>
              </w:divBdr>
              <w:divsChild>
                <w:div w:id="916861499">
                  <w:marLeft w:val="0"/>
                  <w:marRight w:val="0"/>
                  <w:marTop w:val="0"/>
                  <w:marBottom w:val="0"/>
                  <w:divBdr>
                    <w:top w:val="none" w:sz="0" w:space="0" w:color="auto"/>
                    <w:left w:val="none" w:sz="0" w:space="0" w:color="auto"/>
                    <w:bottom w:val="none" w:sz="0" w:space="0" w:color="auto"/>
                    <w:right w:val="none" w:sz="0" w:space="0" w:color="auto"/>
                  </w:divBdr>
                  <w:divsChild>
                    <w:div w:id="1130705798">
                      <w:marLeft w:val="0"/>
                      <w:marRight w:val="0"/>
                      <w:marTop w:val="0"/>
                      <w:marBottom w:val="0"/>
                      <w:divBdr>
                        <w:top w:val="none" w:sz="0" w:space="0" w:color="auto"/>
                        <w:left w:val="none" w:sz="0" w:space="0" w:color="auto"/>
                        <w:bottom w:val="none" w:sz="0" w:space="0" w:color="auto"/>
                        <w:right w:val="none" w:sz="0" w:space="0" w:color="auto"/>
                      </w:divBdr>
                      <w:divsChild>
                        <w:div w:id="1241864874">
                          <w:marLeft w:val="0"/>
                          <w:marRight w:val="0"/>
                          <w:marTop w:val="0"/>
                          <w:marBottom w:val="0"/>
                          <w:divBdr>
                            <w:top w:val="none" w:sz="0" w:space="0" w:color="auto"/>
                            <w:left w:val="none" w:sz="0" w:space="0" w:color="auto"/>
                            <w:bottom w:val="none" w:sz="0" w:space="0" w:color="auto"/>
                            <w:right w:val="none" w:sz="0" w:space="0" w:color="auto"/>
                          </w:divBdr>
                          <w:divsChild>
                            <w:div w:id="389808140">
                              <w:marLeft w:val="0"/>
                              <w:marRight w:val="0"/>
                              <w:marTop w:val="0"/>
                              <w:marBottom w:val="0"/>
                              <w:divBdr>
                                <w:top w:val="none" w:sz="0" w:space="0" w:color="auto"/>
                                <w:left w:val="none" w:sz="0" w:space="0" w:color="auto"/>
                                <w:bottom w:val="none" w:sz="0" w:space="0" w:color="auto"/>
                                <w:right w:val="none" w:sz="0" w:space="0" w:color="auto"/>
                              </w:divBdr>
                              <w:divsChild>
                                <w:div w:id="724255622">
                                  <w:marLeft w:val="0"/>
                                  <w:marRight w:val="0"/>
                                  <w:marTop w:val="0"/>
                                  <w:marBottom w:val="0"/>
                                  <w:divBdr>
                                    <w:top w:val="none" w:sz="0" w:space="0" w:color="auto"/>
                                    <w:left w:val="none" w:sz="0" w:space="0" w:color="auto"/>
                                    <w:bottom w:val="none" w:sz="0" w:space="0" w:color="auto"/>
                                    <w:right w:val="none" w:sz="0" w:space="0" w:color="auto"/>
                                  </w:divBdr>
                                  <w:divsChild>
                                    <w:div w:id="813762995">
                                      <w:marLeft w:val="0"/>
                                      <w:marRight w:val="0"/>
                                      <w:marTop w:val="0"/>
                                      <w:marBottom w:val="0"/>
                                      <w:divBdr>
                                        <w:top w:val="none" w:sz="0" w:space="0" w:color="auto"/>
                                        <w:left w:val="none" w:sz="0" w:space="0" w:color="auto"/>
                                        <w:bottom w:val="none" w:sz="0" w:space="0" w:color="auto"/>
                                        <w:right w:val="none" w:sz="0" w:space="0" w:color="auto"/>
                                      </w:divBdr>
                                      <w:divsChild>
                                        <w:div w:id="2091081596">
                                          <w:marLeft w:val="0"/>
                                          <w:marRight w:val="0"/>
                                          <w:marTop w:val="0"/>
                                          <w:marBottom w:val="495"/>
                                          <w:divBdr>
                                            <w:top w:val="none" w:sz="0" w:space="0" w:color="auto"/>
                                            <w:left w:val="none" w:sz="0" w:space="0" w:color="auto"/>
                                            <w:bottom w:val="none" w:sz="0" w:space="0" w:color="auto"/>
                                            <w:right w:val="none" w:sz="0" w:space="0" w:color="auto"/>
                                          </w:divBdr>
                                          <w:divsChild>
                                            <w:div w:id="1446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409454">
      <w:bodyDiv w:val="1"/>
      <w:marLeft w:val="0"/>
      <w:marRight w:val="0"/>
      <w:marTop w:val="0"/>
      <w:marBottom w:val="0"/>
      <w:divBdr>
        <w:top w:val="none" w:sz="0" w:space="0" w:color="auto"/>
        <w:left w:val="none" w:sz="0" w:space="0" w:color="auto"/>
        <w:bottom w:val="none" w:sz="0" w:space="0" w:color="auto"/>
        <w:right w:val="none" w:sz="0" w:space="0" w:color="auto"/>
      </w:divBdr>
      <w:divsChild>
        <w:div w:id="1371952085">
          <w:marLeft w:val="0"/>
          <w:marRight w:val="0"/>
          <w:marTop w:val="0"/>
          <w:marBottom w:val="0"/>
          <w:divBdr>
            <w:top w:val="none" w:sz="0" w:space="0" w:color="auto"/>
            <w:left w:val="none" w:sz="0" w:space="0" w:color="auto"/>
            <w:bottom w:val="none" w:sz="0" w:space="0" w:color="auto"/>
            <w:right w:val="none" w:sz="0" w:space="0" w:color="auto"/>
          </w:divBdr>
          <w:divsChild>
            <w:div w:id="619847354">
              <w:marLeft w:val="0"/>
              <w:marRight w:val="0"/>
              <w:marTop w:val="0"/>
              <w:marBottom w:val="0"/>
              <w:divBdr>
                <w:top w:val="none" w:sz="0" w:space="0" w:color="auto"/>
                <w:left w:val="none" w:sz="0" w:space="0" w:color="auto"/>
                <w:bottom w:val="none" w:sz="0" w:space="0" w:color="auto"/>
                <w:right w:val="none" w:sz="0" w:space="0" w:color="auto"/>
              </w:divBdr>
              <w:divsChild>
                <w:div w:id="1822767919">
                  <w:marLeft w:val="0"/>
                  <w:marRight w:val="0"/>
                  <w:marTop w:val="0"/>
                  <w:marBottom w:val="0"/>
                  <w:divBdr>
                    <w:top w:val="none" w:sz="0" w:space="0" w:color="auto"/>
                    <w:left w:val="none" w:sz="0" w:space="0" w:color="auto"/>
                    <w:bottom w:val="none" w:sz="0" w:space="0" w:color="auto"/>
                    <w:right w:val="none" w:sz="0" w:space="0" w:color="auto"/>
                  </w:divBdr>
                  <w:divsChild>
                    <w:div w:id="1481114180">
                      <w:marLeft w:val="0"/>
                      <w:marRight w:val="0"/>
                      <w:marTop w:val="0"/>
                      <w:marBottom w:val="0"/>
                      <w:divBdr>
                        <w:top w:val="none" w:sz="0" w:space="0" w:color="auto"/>
                        <w:left w:val="none" w:sz="0" w:space="0" w:color="auto"/>
                        <w:bottom w:val="none" w:sz="0" w:space="0" w:color="auto"/>
                        <w:right w:val="none" w:sz="0" w:space="0" w:color="auto"/>
                      </w:divBdr>
                      <w:divsChild>
                        <w:div w:id="471795935">
                          <w:marLeft w:val="0"/>
                          <w:marRight w:val="0"/>
                          <w:marTop w:val="0"/>
                          <w:marBottom w:val="0"/>
                          <w:divBdr>
                            <w:top w:val="none" w:sz="0" w:space="0" w:color="auto"/>
                            <w:left w:val="none" w:sz="0" w:space="0" w:color="auto"/>
                            <w:bottom w:val="none" w:sz="0" w:space="0" w:color="auto"/>
                            <w:right w:val="none" w:sz="0" w:space="0" w:color="auto"/>
                          </w:divBdr>
                          <w:divsChild>
                            <w:div w:id="1892108807">
                              <w:marLeft w:val="0"/>
                              <w:marRight w:val="0"/>
                              <w:marTop w:val="0"/>
                              <w:marBottom w:val="0"/>
                              <w:divBdr>
                                <w:top w:val="none" w:sz="0" w:space="0" w:color="auto"/>
                                <w:left w:val="none" w:sz="0" w:space="0" w:color="auto"/>
                                <w:bottom w:val="none" w:sz="0" w:space="0" w:color="auto"/>
                                <w:right w:val="none" w:sz="0" w:space="0" w:color="auto"/>
                              </w:divBdr>
                              <w:divsChild>
                                <w:div w:id="961034527">
                                  <w:marLeft w:val="0"/>
                                  <w:marRight w:val="0"/>
                                  <w:marTop w:val="0"/>
                                  <w:marBottom w:val="0"/>
                                  <w:divBdr>
                                    <w:top w:val="none" w:sz="0" w:space="0" w:color="auto"/>
                                    <w:left w:val="none" w:sz="0" w:space="0" w:color="auto"/>
                                    <w:bottom w:val="none" w:sz="0" w:space="0" w:color="auto"/>
                                    <w:right w:val="none" w:sz="0" w:space="0" w:color="auto"/>
                                  </w:divBdr>
                                  <w:divsChild>
                                    <w:div w:id="1638752891">
                                      <w:marLeft w:val="0"/>
                                      <w:marRight w:val="0"/>
                                      <w:marTop w:val="0"/>
                                      <w:marBottom w:val="0"/>
                                      <w:divBdr>
                                        <w:top w:val="none" w:sz="0" w:space="0" w:color="auto"/>
                                        <w:left w:val="none" w:sz="0" w:space="0" w:color="auto"/>
                                        <w:bottom w:val="none" w:sz="0" w:space="0" w:color="auto"/>
                                        <w:right w:val="none" w:sz="0" w:space="0" w:color="auto"/>
                                      </w:divBdr>
                                      <w:divsChild>
                                        <w:div w:id="587466688">
                                          <w:marLeft w:val="0"/>
                                          <w:marRight w:val="0"/>
                                          <w:marTop w:val="0"/>
                                          <w:marBottom w:val="495"/>
                                          <w:divBdr>
                                            <w:top w:val="none" w:sz="0" w:space="0" w:color="auto"/>
                                            <w:left w:val="none" w:sz="0" w:space="0" w:color="auto"/>
                                            <w:bottom w:val="none" w:sz="0" w:space="0" w:color="auto"/>
                                            <w:right w:val="none" w:sz="0" w:space="0" w:color="auto"/>
                                          </w:divBdr>
                                          <w:divsChild>
                                            <w:div w:id="11735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647845">
      <w:bodyDiv w:val="1"/>
      <w:marLeft w:val="0"/>
      <w:marRight w:val="0"/>
      <w:marTop w:val="0"/>
      <w:marBottom w:val="0"/>
      <w:divBdr>
        <w:top w:val="none" w:sz="0" w:space="0" w:color="auto"/>
        <w:left w:val="none" w:sz="0" w:space="0" w:color="auto"/>
        <w:bottom w:val="none" w:sz="0" w:space="0" w:color="auto"/>
        <w:right w:val="none" w:sz="0" w:space="0" w:color="auto"/>
      </w:divBdr>
      <w:divsChild>
        <w:div w:id="795954023">
          <w:marLeft w:val="0"/>
          <w:marRight w:val="0"/>
          <w:marTop w:val="0"/>
          <w:marBottom w:val="0"/>
          <w:divBdr>
            <w:top w:val="none" w:sz="0" w:space="0" w:color="auto"/>
            <w:left w:val="none" w:sz="0" w:space="0" w:color="auto"/>
            <w:bottom w:val="none" w:sz="0" w:space="0" w:color="auto"/>
            <w:right w:val="none" w:sz="0" w:space="0" w:color="auto"/>
          </w:divBdr>
          <w:divsChild>
            <w:div w:id="1503546958">
              <w:marLeft w:val="0"/>
              <w:marRight w:val="0"/>
              <w:marTop w:val="0"/>
              <w:marBottom w:val="0"/>
              <w:divBdr>
                <w:top w:val="none" w:sz="0" w:space="0" w:color="auto"/>
                <w:left w:val="none" w:sz="0" w:space="0" w:color="auto"/>
                <w:bottom w:val="none" w:sz="0" w:space="0" w:color="auto"/>
                <w:right w:val="none" w:sz="0" w:space="0" w:color="auto"/>
              </w:divBdr>
              <w:divsChild>
                <w:div w:id="297613111">
                  <w:marLeft w:val="0"/>
                  <w:marRight w:val="0"/>
                  <w:marTop w:val="0"/>
                  <w:marBottom w:val="0"/>
                  <w:divBdr>
                    <w:top w:val="none" w:sz="0" w:space="0" w:color="auto"/>
                    <w:left w:val="none" w:sz="0" w:space="0" w:color="auto"/>
                    <w:bottom w:val="none" w:sz="0" w:space="0" w:color="auto"/>
                    <w:right w:val="none" w:sz="0" w:space="0" w:color="auto"/>
                  </w:divBdr>
                  <w:divsChild>
                    <w:div w:id="968055311">
                      <w:marLeft w:val="0"/>
                      <w:marRight w:val="0"/>
                      <w:marTop w:val="0"/>
                      <w:marBottom w:val="0"/>
                      <w:divBdr>
                        <w:top w:val="none" w:sz="0" w:space="0" w:color="auto"/>
                        <w:left w:val="none" w:sz="0" w:space="0" w:color="auto"/>
                        <w:bottom w:val="none" w:sz="0" w:space="0" w:color="auto"/>
                        <w:right w:val="none" w:sz="0" w:space="0" w:color="auto"/>
                      </w:divBdr>
                      <w:divsChild>
                        <w:div w:id="1938126160">
                          <w:marLeft w:val="0"/>
                          <w:marRight w:val="0"/>
                          <w:marTop w:val="0"/>
                          <w:marBottom w:val="0"/>
                          <w:divBdr>
                            <w:top w:val="none" w:sz="0" w:space="0" w:color="auto"/>
                            <w:left w:val="none" w:sz="0" w:space="0" w:color="auto"/>
                            <w:bottom w:val="none" w:sz="0" w:space="0" w:color="auto"/>
                            <w:right w:val="none" w:sz="0" w:space="0" w:color="auto"/>
                          </w:divBdr>
                          <w:divsChild>
                            <w:div w:id="1537695570">
                              <w:marLeft w:val="0"/>
                              <w:marRight w:val="0"/>
                              <w:marTop w:val="0"/>
                              <w:marBottom w:val="0"/>
                              <w:divBdr>
                                <w:top w:val="none" w:sz="0" w:space="0" w:color="auto"/>
                                <w:left w:val="none" w:sz="0" w:space="0" w:color="auto"/>
                                <w:bottom w:val="none" w:sz="0" w:space="0" w:color="auto"/>
                                <w:right w:val="none" w:sz="0" w:space="0" w:color="auto"/>
                              </w:divBdr>
                              <w:divsChild>
                                <w:div w:id="1366055451">
                                  <w:marLeft w:val="0"/>
                                  <w:marRight w:val="0"/>
                                  <w:marTop w:val="0"/>
                                  <w:marBottom w:val="0"/>
                                  <w:divBdr>
                                    <w:top w:val="none" w:sz="0" w:space="0" w:color="auto"/>
                                    <w:left w:val="none" w:sz="0" w:space="0" w:color="auto"/>
                                    <w:bottom w:val="none" w:sz="0" w:space="0" w:color="auto"/>
                                    <w:right w:val="none" w:sz="0" w:space="0" w:color="auto"/>
                                  </w:divBdr>
                                  <w:divsChild>
                                    <w:div w:id="1449160250">
                                      <w:marLeft w:val="0"/>
                                      <w:marRight w:val="0"/>
                                      <w:marTop w:val="0"/>
                                      <w:marBottom w:val="0"/>
                                      <w:divBdr>
                                        <w:top w:val="none" w:sz="0" w:space="0" w:color="auto"/>
                                        <w:left w:val="none" w:sz="0" w:space="0" w:color="auto"/>
                                        <w:bottom w:val="none" w:sz="0" w:space="0" w:color="auto"/>
                                        <w:right w:val="none" w:sz="0" w:space="0" w:color="auto"/>
                                      </w:divBdr>
                                      <w:divsChild>
                                        <w:div w:id="280380349">
                                          <w:marLeft w:val="0"/>
                                          <w:marRight w:val="0"/>
                                          <w:marTop w:val="0"/>
                                          <w:marBottom w:val="495"/>
                                          <w:divBdr>
                                            <w:top w:val="none" w:sz="0" w:space="0" w:color="auto"/>
                                            <w:left w:val="none" w:sz="0" w:space="0" w:color="auto"/>
                                            <w:bottom w:val="none" w:sz="0" w:space="0" w:color="auto"/>
                                            <w:right w:val="none" w:sz="0" w:space="0" w:color="auto"/>
                                          </w:divBdr>
                                          <w:divsChild>
                                            <w:div w:id="19156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87693">
      <w:bodyDiv w:val="1"/>
      <w:marLeft w:val="0"/>
      <w:marRight w:val="0"/>
      <w:marTop w:val="0"/>
      <w:marBottom w:val="0"/>
      <w:divBdr>
        <w:top w:val="none" w:sz="0" w:space="0" w:color="auto"/>
        <w:left w:val="none" w:sz="0" w:space="0" w:color="auto"/>
        <w:bottom w:val="none" w:sz="0" w:space="0" w:color="auto"/>
        <w:right w:val="none" w:sz="0" w:space="0" w:color="auto"/>
      </w:divBdr>
      <w:divsChild>
        <w:div w:id="1087726712">
          <w:marLeft w:val="0"/>
          <w:marRight w:val="0"/>
          <w:marTop w:val="0"/>
          <w:marBottom w:val="0"/>
          <w:divBdr>
            <w:top w:val="none" w:sz="0" w:space="0" w:color="auto"/>
            <w:left w:val="none" w:sz="0" w:space="0" w:color="auto"/>
            <w:bottom w:val="none" w:sz="0" w:space="0" w:color="auto"/>
            <w:right w:val="none" w:sz="0" w:space="0" w:color="auto"/>
          </w:divBdr>
          <w:divsChild>
            <w:div w:id="1413161694">
              <w:marLeft w:val="0"/>
              <w:marRight w:val="0"/>
              <w:marTop w:val="0"/>
              <w:marBottom w:val="0"/>
              <w:divBdr>
                <w:top w:val="none" w:sz="0" w:space="0" w:color="auto"/>
                <w:left w:val="none" w:sz="0" w:space="0" w:color="auto"/>
                <w:bottom w:val="none" w:sz="0" w:space="0" w:color="auto"/>
                <w:right w:val="none" w:sz="0" w:space="0" w:color="auto"/>
              </w:divBdr>
              <w:divsChild>
                <w:div w:id="787705325">
                  <w:marLeft w:val="0"/>
                  <w:marRight w:val="0"/>
                  <w:marTop w:val="0"/>
                  <w:marBottom w:val="0"/>
                  <w:divBdr>
                    <w:top w:val="none" w:sz="0" w:space="0" w:color="auto"/>
                    <w:left w:val="none" w:sz="0" w:space="0" w:color="auto"/>
                    <w:bottom w:val="none" w:sz="0" w:space="0" w:color="auto"/>
                    <w:right w:val="none" w:sz="0" w:space="0" w:color="auto"/>
                  </w:divBdr>
                  <w:divsChild>
                    <w:div w:id="2050496248">
                      <w:marLeft w:val="0"/>
                      <w:marRight w:val="0"/>
                      <w:marTop w:val="0"/>
                      <w:marBottom w:val="0"/>
                      <w:divBdr>
                        <w:top w:val="none" w:sz="0" w:space="0" w:color="auto"/>
                        <w:left w:val="none" w:sz="0" w:space="0" w:color="auto"/>
                        <w:bottom w:val="none" w:sz="0" w:space="0" w:color="auto"/>
                        <w:right w:val="none" w:sz="0" w:space="0" w:color="auto"/>
                      </w:divBdr>
                      <w:divsChild>
                        <w:div w:id="432164783">
                          <w:marLeft w:val="0"/>
                          <w:marRight w:val="0"/>
                          <w:marTop w:val="0"/>
                          <w:marBottom w:val="0"/>
                          <w:divBdr>
                            <w:top w:val="none" w:sz="0" w:space="0" w:color="auto"/>
                            <w:left w:val="none" w:sz="0" w:space="0" w:color="auto"/>
                            <w:bottom w:val="none" w:sz="0" w:space="0" w:color="auto"/>
                            <w:right w:val="none" w:sz="0" w:space="0" w:color="auto"/>
                          </w:divBdr>
                          <w:divsChild>
                            <w:div w:id="580675822">
                              <w:marLeft w:val="0"/>
                              <w:marRight w:val="0"/>
                              <w:marTop w:val="0"/>
                              <w:marBottom w:val="0"/>
                              <w:divBdr>
                                <w:top w:val="none" w:sz="0" w:space="0" w:color="auto"/>
                                <w:left w:val="none" w:sz="0" w:space="0" w:color="auto"/>
                                <w:bottom w:val="none" w:sz="0" w:space="0" w:color="auto"/>
                                <w:right w:val="none" w:sz="0" w:space="0" w:color="auto"/>
                              </w:divBdr>
                              <w:divsChild>
                                <w:div w:id="512575831">
                                  <w:marLeft w:val="0"/>
                                  <w:marRight w:val="0"/>
                                  <w:marTop w:val="0"/>
                                  <w:marBottom w:val="0"/>
                                  <w:divBdr>
                                    <w:top w:val="none" w:sz="0" w:space="0" w:color="auto"/>
                                    <w:left w:val="none" w:sz="0" w:space="0" w:color="auto"/>
                                    <w:bottom w:val="none" w:sz="0" w:space="0" w:color="auto"/>
                                    <w:right w:val="none" w:sz="0" w:space="0" w:color="auto"/>
                                  </w:divBdr>
                                  <w:divsChild>
                                    <w:div w:id="1078552624">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495"/>
                                          <w:divBdr>
                                            <w:top w:val="none" w:sz="0" w:space="0" w:color="auto"/>
                                            <w:left w:val="none" w:sz="0" w:space="0" w:color="auto"/>
                                            <w:bottom w:val="none" w:sz="0" w:space="0" w:color="auto"/>
                                            <w:right w:val="none" w:sz="0" w:space="0" w:color="auto"/>
                                          </w:divBdr>
                                          <w:divsChild>
                                            <w:div w:id="347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imagnesi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D91D-5D0F-4074-BCFE-B027D24F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2986</Characters>
  <Application>Microsoft Office Word</Application>
  <DocSecurity>0</DocSecurity>
  <Lines>24</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RHI</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Kuchlka</dc:creator>
  <cp:lastModifiedBy>Carolina Luiza De Oliveira Aganete</cp:lastModifiedBy>
  <cp:revision>3</cp:revision>
  <dcterms:created xsi:type="dcterms:W3CDTF">2020-07-16T14:34:00Z</dcterms:created>
  <dcterms:modified xsi:type="dcterms:W3CDTF">2020-07-16T14:36:00Z</dcterms:modified>
</cp:coreProperties>
</file>